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C8007" w14:textId="77777777" w:rsidR="005F4D76" w:rsidRPr="001014E2" w:rsidRDefault="005F4D76" w:rsidP="00097AD5">
      <w:pPr>
        <w:spacing w:line="360" w:lineRule="auto"/>
        <w:rPr>
          <w:rFonts w:ascii="Times New Roman" w:hAnsi="Times New Roman"/>
          <w:b/>
        </w:rPr>
      </w:pPr>
      <w:bookmarkStart w:id="0" w:name="_GoBack"/>
      <w:bookmarkEnd w:id="0"/>
    </w:p>
    <w:p w14:paraId="255C8008" w14:textId="77777777" w:rsidR="00171BDD" w:rsidRPr="001014E2" w:rsidRDefault="00171BDD" w:rsidP="00097AD5">
      <w:pPr>
        <w:rPr>
          <w:rFonts w:ascii="Times New Roman" w:hAnsi="Times New Roman"/>
          <w:b/>
          <w:sz w:val="24"/>
          <w:szCs w:val="24"/>
          <w:u w:val="single"/>
        </w:rPr>
      </w:pPr>
      <w:r w:rsidRPr="001014E2">
        <w:rPr>
          <w:rFonts w:ascii="Times New Roman" w:hAnsi="Times New Roman"/>
          <w:b/>
        </w:rPr>
        <w:t>UNIVERSITATEA</w:t>
      </w:r>
      <w:r w:rsidRPr="001014E2">
        <w:rPr>
          <w:rFonts w:ascii="Times New Roman" w:hAnsi="Times New Roman"/>
        </w:rPr>
        <w:t xml:space="preserve"> </w:t>
      </w:r>
      <w:r w:rsidR="00335E6C" w:rsidRPr="001014E2">
        <w:rPr>
          <w:rFonts w:ascii="Times New Roman" w:hAnsi="Times New Roman"/>
          <w:i/>
          <w:sz w:val="24"/>
          <w:szCs w:val="24"/>
          <w:u w:val="single"/>
        </w:rPr>
        <w:t>Școala Națională de Studii Politice și Administrative</w:t>
      </w:r>
    </w:p>
    <w:p w14:paraId="255C8009" w14:textId="77777777" w:rsidR="00171BDD" w:rsidRPr="001014E2" w:rsidRDefault="00171BDD" w:rsidP="00097AD5">
      <w:pPr>
        <w:rPr>
          <w:rFonts w:ascii="Times New Roman" w:hAnsi="Times New Roman"/>
          <w:b/>
          <w:sz w:val="24"/>
          <w:szCs w:val="24"/>
        </w:rPr>
      </w:pPr>
      <w:r w:rsidRPr="001014E2">
        <w:rPr>
          <w:rFonts w:ascii="Times New Roman" w:hAnsi="Times New Roman"/>
          <w:b/>
        </w:rPr>
        <w:t>FACULTATEA</w:t>
      </w:r>
      <w:r w:rsidRPr="001014E2">
        <w:rPr>
          <w:rFonts w:ascii="Times New Roman" w:hAnsi="Times New Roman"/>
        </w:rPr>
        <w:t xml:space="preserve"> </w:t>
      </w:r>
      <w:r w:rsidR="00335E6C" w:rsidRPr="001014E2">
        <w:rPr>
          <w:rFonts w:ascii="Times New Roman" w:hAnsi="Times New Roman"/>
          <w:i/>
          <w:sz w:val="24"/>
          <w:szCs w:val="24"/>
          <w:u w:val="single"/>
        </w:rPr>
        <w:t>de Științe Politice</w:t>
      </w:r>
    </w:p>
    <w:p w14:paraId="255C800A" w14:textId="77777777" w:rsidR="00171BDD" w:rsidRPr="001014E2" w:rsidRDefault="00171BDD" w:rsidP="00097AD5">
      <w:pPr>
        <w:rPr>
          <w:rFonts w:ascii="Times New Roman" w:hAnsi="Times New Roman"/>
          <w:u w:val="single"/>
        </w:rPr>
      </w:pPr>
      <w:r w:rsidRPr="001014E2">
        <w:rPr>
          <w:rFonts w:ascii="Times New Roman" w:hAnsi="Times New Roman"/>
          <w:b/>
        </w:rPr>
        <w:t>DEPARTAMENTUL</w:t>
      </w:r>
      <w:r w:rsidR="001E579C" w:rsidRPr="001014E2">
        <w:rPr>
          <w:rFonts w:ascii="Times New Roman" w:hAnsi="Times New Roman"/>
          <w:b/>
        </w:rPr>
        <w:t xml:space="preserve"> </w:t>
      </w:r>
      <w:r w:rsidR="00335E6C" w:rsidRPr="001014E2">
        <w:rPr>
          <w:rFonts w:ascii="Times New Roman" w:hAnsi="Times New Roman"/>
          <w:i/>
          <w:sz w:val="24"/>
          <w:szCs w:val="24"/>
          <w:u w:val="single"/>
        </w:rPr>
        <w:t>Științe Politice și Studii Europene</w:t>
      </w:r>
    </w:p>
    <w:p w14:paraId="255C800B" w14:textId="256BA4C9" w:rsidR="005F4D76" w:rsidRPr="001014E2" w:rsidRDefault="00171BDD" w:rsidP="001A0486">
      <w:pPr>
        <w:ind w:right="-567"/>
        <w:rPr>
          <w:rFonts w:ascii="Times New Roman" w:hAnsi="Times New Roman"/>
          <w:u w:val="single"/>
        </w:rPr>
      </w:pPr>
      <w:r w:rsidRPr="001014E2">
        <w:rPr>
          <w:rFonts w:ascii="Times New Roman" w:hAnsi="Times New Roman"/>
          <w:b/>
        </w:rPr>
        <w:t>DOMENIUL DE STUDII</w:t>
      </w:r>
      <w:r w:rsidR="001E579C" w:rsidRPr="001014E2">
        <w:rPr>
          <w:rFonts w:ascii="Times New Roman" w:hAnsi="Times New Roman"/>
          <w:b/>
        </w:rPr>
        <w:t xml:space="preserve"> </w:t>
      </w:r>
      <w:r w:rsidR="00B32933" w:rsidRPr="00874484">
        <w:rPr>
          <w:rFonts w:ascii="Times New Roman" w:hAnsi="Times New Roman"/>
          <w:i/>
          <w:sz w:val="24"/>
          <w:szCs w:val="24"/>
          <w:u w:val="single"/>
        </w:rPr>
        <w:t>Științe Politice, Relații Internaționale și Studii Europene</w:t>
      </w:r>
    </w:p>
    <w:p w14:paraId="255C800C" w14:textId="77777777" w:rsidR="004E37A6" w:rsidRPr="001014E2" w:rsidRDefault="00171BDD" w:rsidP="004E37A6">
      <w:pPr>
        <w:ind w:right="-567"/>
        <w:rPr>
          <w:rFonts w:ascii="Times New Roman" w:hAnsi="Times New Roman"/>
          <w:u w:val="single"/>
        </w:rPr>
      </w:pPr>
      <w:r w:rsidRPr="001014E2">
        <w:rPr>
          <w:rFonts w:ascii="Times New Roman" w:hAnsi="Times New Roman"/>
          <w:b/>
        </w:rPr>
        <w:t>PROGRAMUL DE STUDII</w:t>
      </w:r>
      <w:r w:rsidRPr="001014E2">
        <w:rPr>
          <w:rFonts w:ascii="Times New Roman" w:hAnsi="Times New Roman"/>
        </w:rPr>
        <w:t xml:space="preserve"> </w:t>
      </w:r>
      <w:r w:rsidR="004E37A6">
        <w:rPr>
          <w:rFonts w:ascii="Times New Roman" w:hAnsi="Times New Roman"/>
          <w:i/>
          <w:sz w:val="24"/>
          <w:szCs w:val="24"/>
          <w:u w:val="single"/>
        </w:rPr>
        <w:t xml:space="preserve">(Specializarea): </w:t>
      </w:r>
      <w:r w:rsidR="002453D0">
        <w:rPr>
          <w:rFonts w:ascii="Times New Roman" w:hAnsi="Times New Roman"/>
          <w:i/>
          <w:sz w:val="24"/>
          <w:szCs w:val="24"/>
          <w:u w:val="single"/>
        </w:rPr>
        <w:t>SP, RISE</w:t>
      </w:r>
    </w:p>
    <w:p w14:paraId="255C800D" w14:textId="77777777" w:rsidR="00C07ECC" w:rsidRPr="001014E2" w:rsidRDefault="00C07ECC" w:rsidP="001A0486">
      <w:pPr>
        <w:ind w:right="-567"/>
        <w:rPr>
          <w:rFonts w:ascii="Times New Roman" w:hAnsi="Times New Roman"/>
          <w:u w:val="single"/>
        </w:rPr>
      </w:pPr>
    </w:p>
    <w:p w14:paraId="255C800E" w14:textId="77777777" w:rsidR="001E579C" w:rsidRPr="001014E2" w:rsidRDefault="001E579C" w:rsidP="00097AD5">
      <w:pPr>
        <w:spacing w:line="360" w:lineRule="auto"/>
        <w:rPr>
          <w:rFonts w:ascii="Times New Roman" w:hAnsi="Times New Roman"/>
        </w:rPr>
      </w:pPr>
    </w:p>
    <w:p w14:paraId="255C800F" w14:textId="77777777" w:rsidR="00097AD5" w:rsidRPr="001014E2" w:rsidRDefault="00097AD5" w:rsidP="00097AD5">
      <w:pPr>
        <w:spacing w:line="360" w:lineRule="auto"/>
        <w:rPr>
          <w:rFonts w:ascii="Times New Roman" w:hAnsi="Times New Roman"/>
        </w:rPr>
      </w:pPr>
    </w:p>
    <w:p w14:paraId="255C8010" w14:textId="77777777" w:rsidR="00171BDD" w:rsidRPr="001014E2" w:rsidRDefault="00171BDD" w:rsidP="00097AD5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1014E2">
        <w:rPr>
          <w:rFonts w:ascii="Times New Roman" w:hAnsi="Times New Roman"/>
          <w:b/>
          <w:sz w:val="32"/>
          <w:szCs w:val="32"/>
        </w:rPr>
        <w:t>FIŞA DISCIPLINEI</w:t>
      </w:r>
    </w:p>
    <w:p w14:paraId="255C8011" w14:textId="25AB6150" w:rsidR="00171BDD" w:rsidRPr="001014E2" w:rsidRDefault="00EE2949" w:rsidP="00097AD5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Introducere in Economie</w:t>
      </w:r>
      <w:r w:rsidR="00730245">
        <w:rPr>
          <w:rFonts w:ascii="Times New Roman" w:hAnsi="Times New Roman"/>
          <w:b/>
          <w:sz w:val="32"/>
          <w:szCs w:val="32"/>
        </w:rPr>
        <w:t xml:space="preserve"> (</w:t>
      </w:r>
      <w:r>
        <w:rPr>
          <w:rFonts w:ascii="Times New Roman" w:hAnsi="Times New Roman"/>
          <w:b/>
          <w:sz w:val="32"/>
          <w:szCs w:val="32"/>
        </w:rPr>
        <w:t>IE</w:t>
      </w:r>
      <w:r w:rsidR="00730245">
        <w:rPr>
          <w:rFonts w:ascii="Times New Roman" w:hAnsi="Times New Roman"/>
          <w:b/>
          <w:sz w:val="32"/>
          <w:szCs w:val="32"/>
        </w:rPr>
        <w:t>)</w:t>
      </w:r>
    </w:p>
    <w:p w14:paraId="255C8012" w14:textId="77777777" w:rsidR="00813C70" w:rsidRPr="001014E2" w:rsidRDefault="00813C70" w:rsidP="00097AD5">
      <w:pPr>
        <w:spacing w:line="360" w:lineRule="auto"/>
        <w:rPr>
          <w:rFonts w:ascii="Times New Roman" w:hAnsi="Times New Roman"/>
        </w:rPr>
      </w:pPr>
    </w:p>
    <w:p w14:paraId="255C8013" w14:textId="77777777" w:rsidR="001E579C" w:rsidRPr="001014E2" w:rsidRDefault="001E579C" w:rsidP="00097AD5">
      <w:pPr>
        <w:spacing w:line="360" w:lineRule="auto"/>
        <w:rPr>
          <w:rFonts w:ascii="Times New Roman" w:hAnsi="Times New Roman"/>
        </w:rPr>
      </w:pPr>
    </w:p>
    <w:p w14:paraId="255C8014" w14:textId="0F928BD3" w:rsidR="00171BDD" w:rsidRPr="001014E2" w:rsidRDefault="00171BDD" w:rsidP="00097AD5">
      <w:pPr>
        <w:rPr>
          <w:rFonts w:ascii="Times New Roman" w:hAnsi="Times New Roman"/>
          <w:sz w:val="24"/>
          <w:szCs w:val="24"/>
        </w:rPr>
      </w:pPr>
      <w:r w:rsidRPr="001014E2">
        <w:rPr>
          <w:rFonts w:ascii="Times New Roman" w:hAnsi="Times New Roman"/>
          <w:b/>
          <w:sz w:val="24"/>
          <w:szCs w:val="24"/>
        </w:rPr>
        <w:t>Statutul disciplinei</w:t>
      </w:r>
      <w:r w:rsidRPr="001014E2">
        <w:rPr>
          <w:rFonts w:ascii="Times New Roman" w:hAnsi="Times New Roman"/>
          <w:sz w:val="24"/>
          <w:szCs w:val="24"/>
        </w:rPr>
        <w:t>:</w:t>
      </w:r>
      <w:r w:rsidR="00071FF9" w:rsidRPr="001014E2">
        <w:rPr>
          <w:rFonts w:ascii="Times New Roman" w:hAnsi="Times New Roman"/>
          <w:sz w:val="24"/>
          <w:szCs w:val="24"/>
        </w:rPr>
        <w:t xml:space="preserve">     </w:t>
      </w:r>
      <w:r w:rsidRPr="001014E2">
        <w:rPr>
          <w:rFonts w:ascii="Times New Roman" w:hAnsi="Times New Roman"/>
          <w:sz w:val="24"/>
          <w:szCs w:val="24"/>
        </w:rPr>
        <w:t xml:space="preserve"> </w:t>
      </w:r>
      <w:r w:rsidR="00EB6A41" w:rsidRPr="005A112C">
        <w:rPr>
          <w:rFonts w:ascii="MS Mincho" w:eastAsia="MS Mincho" w:hAnsi="MS Mincho" w:cs="MS Mincho" w:hint="eastAsia"/>
          <w:sz w:val="24"/>
          <w:szCs w:val="24"/>
        </w:rPr>
        <w:t>☒</w:t>
      </w:r>
      <w:r w:rsidR="00854CB1" w:rsidRPr="005A112C">
        <w:rPr>
          <w:rFonts w:ascii="Times New Roman" w:hAnsi="Times New Roman"/>
          <w:sz w:val="24"/>
          <w:szCs w:val="24"/>
        </w:rPr>
        <w:t xml:space="preserve"> </w:t>
      </w:r>
      <w:r w:rsidRPr="005A112C">
        <w:rPr>
          <w:rFonts w:ascii="Times New Roman" w:hAnsi="Times New Roman"/>
          <w:i/>
          <w:sz w:val="24"/>
          <w:szCs w:val="24"/>
        </w:rPr>
        <w:t>obligatorie</w:t>
      </w:r>
      <w:r w:rsidR="00071FF9" w:rsidRPr="005A112C">
        <w:rPr>
          <w:rFonts w:ascii="Times New Roman" w:hAnsi="Times New Roman"/>
          <w:sz w:val="24"/>
          <w:szCs w:val="24"/>
        </w:rPr>
        <w:t xml:space="preserve">    </w:t>
      </w:r>
      <w:r w:rsidR="001A0486" w:rsidRPr="005A112C">
        <w:rPr>
          <w:rFonts w:ascii="Times New Roman" w:hAnsi="Times New Roman"/>
          <w:sz w:val="24"/>
          <w:szCs w:val="24"/>
        </w:rPr>
        <w:t xml:space="preserve"> </w:t>
      </w:r>
      <w:r w:rsidR="00071FF9" w:rsidRPr="005A112C">
        <w:rPr>
          <w:rFonts w:ascii="Times New Roman" w:hAnsi="Times New Roman"/>
          <w:sz w:val="24"/>
          <w:szCs w:val="24"/>
        </w:rPr>
        <w:t xml:space="preserve">  </w:t>
      </w:r>
      <w:r w:rsidR="00854CB1" w:rsidRPr="005A112C">
        <w:rPr>
          <w:rFonts w:ascii="Times New Roman" w:hAnsi="Times New Roman"/>
          <w:sz w:val="24"/>
          <w:szCs w:val="24"/>
        </w:rPr>
        <w:t xml:space="preserve"> </w:t>
      </w:r>
      <w:r w:rsidR="00EB6A41" w:rsidRPr="001014E2">
        <w:rPr>
          <w:rFonts w:ascii="MS Mincho" w:eastAsia="MS Mincho" w:hAnsi="MS Mincho" w:cs="MS Mincho" w:hint="eastAsia"/>
          <w:sz w:val="24"/>
          <w:szCs w:val="24"/>
        </w:rPr>
        <w:t>☐</w:t>
      </w:r>
      <w:r w:rsidR="00EB6A41">
        <w:rPr>
          <w:rFonts w:ascii="MS Mincho" w:eastAsia="MS Mincho" w:hAnsi="MS Mincho" w:cs="MS Mincho" w:hint="eastAsia"/>
          <w:sz w:val="24"/>
          <w:szCs w:val="24"/>
        </w:rPr>
        <w:t xml:space="preserve"> </w:t>
      </w:r>
      <w:r w:rsidRPr="001014E2">
        <w:rPr>
          <w:rFonts w:ascii="Times New Roman" w:hAnsi="Times New Roman"/>
          <w:i/>
          <w:sz w:val="24"/>
          <w:szCs w:val="24"/>
        </w:rPr>
        <w:t>opţională</w:t>
      </w:r>
      <w:r w:rsidRPr="001014E2">
        <w:rPr>
          <w:rFonts w:ascii="Times New Roman" w:hAnsi="Times New Roman"/>
          <w:sz w:val="24"/>
          <w:szCs w:val="24"/>
        </w:rPr>
        <w:t xml:space="preserve"> </w:t>
      </w:r>
      <w:r w:rsidR="001A0486">
        <w:rPr>
          <w:rFonts w:ascii="Times New Roman" w:hAnsi="Times New Roman"/>
          <w:sz w:val="24"/>
          <w:szCs w:val="24"/>
        </w:rPr>
        <w:t xml:space="preserve">     </w:t>
      </w:r>
      <w:r w:rsidR="00071FF9" w:rsidRPr="001014E2">
        <w:rPr>
          <w:rFonts w:ascii="Times New Roman" w:hAnsi="Times New Roman"/>
          <w:sz w:val="24"/>
          <w:szCs w:val="24"/>
        </w:rPr>
        <w:t xml:space="preserve"> </w:t>
      </w:r>
      <w:r w:rsidR="00071FF9" w:rsidRPr="001014E2">
        <w:rPr>
          <w:rFonts w:ascii="MS Mincho" w:eastAsia="MS Mincho" w:hAnsi="MS Mincho" w:cs="MS Mincho" w:hint="eastAsia"/>
          <w:sz w:val="24"/>
          <w:szCs w:val="24"/>
        </w:rPr>
        <w:t>☐</w:t>
      </w:r>
      <w:r w:rsidR="00071FF9" w:rsidRPr="001014E2">
        <w:rPr>
          <w:rFonts w:ascii="Times New Roman" w:hAnsi="Times New Roman"/>
          <w:sz w:val="24"/>
          <w:szCs w:val="24"/>
        </w:rPr>
        <w:t xml:space="preserve"> </w:t>
      </w:r>
      <w:r w:rsidRPr="001014E2">
        <w:rPr>
          <w:rFonts w:ascii="Times New Roman" w:hAnsi="Times New Roman"/>
          <w:i/>
          <w:sz w:val="24"/>
          <w:szCs w:val="24"/>
        </w:rPr>
        <w:t>facultativă</w:t>
      </w:r>
    </w:p>
    <w:p w14:paraId="255C8015" w14:textId="77777777" w:rsidR="00171BDD" w:rsidRPr="001014E2" w:rsidRDefault="00171BDD" w:rsidP="00097AD5">
      <w:pPr>
        <w:rPr>
          <w:rFonts w:ascii="Times New Roman" w:hAnsi="Times New Roman"/>
          <w:sz w:val="24"/>
          <w:szCs w:val="24"/>
        </w:rPr>
      </w:pPr>
      <w:r w:rsidRPr="001014E2">
        <w:rPr>
          <w:rFonts w:ascii="Times New Roman" w:hAnsi="Times New Roman"/>
          <w:b/>
          <w:sz w:val="24"/>
          <w:szCs w:val="24"/>
        </w:rPr>
        <w:t>Nivelul de studii</w:t>
      </w:r>
      <w:r w:rsidRPr="001014E2">
        <w:rPr>
          <w:rFonts w:ascii="Times New Roman" w:hAnsi="Times New Roman"/>
          <w:sz w:val="24"/>
          <w:szCs w:val="24"/>
        </w:rPr>
        <w:t xml:space="preserve">: </w:t>
      </w:r>
      <w:r w:rsidR="00071FF9" w:rsidRPr="001014E2">
        <w:rPr>
          <w:rFonts w:ascii="Times New Roman" w:hAnsi="Times New Roman"/>
          <w:sz w:val="24"/>
          <w:szCs w:val="24"/>
        </w:rPr>
        <w:t xml:space="preserve">         </w:t>
      </w:r>
      <w:r w:rsidR="00854CB1" w:rsidRPr="001014E2">
        <w:rPr>
          <w:rFonts w:ascii="MS Mincho" w:eastAsia="MS Mincho" w:hAnsi="MS Mincho" w:cs="MS Mincho" w:hint="eastAsia"/>
          <w:sz w:val="24"/>
          <w:szCs w:val="24"/>
        </w:rPr>
        <w:t>☒</w:t>
      </w:r>
      <w:r w:rsidR="00854CB1" w:rsidRPr="001014E2">
        <w:rPr>
          <w:rFonts w:ascii="Times New Roman" w:hAnsi="Times New Roman"/>
          <w:sz w:val="24"/>
          <w:szCs w:val="24"/>
        </w:rPr>
        <w:t xml:space="preserve"> </w:t>
      </w:r>
      <w:r w:rsidRPr="001014E2">
        <w:rPr>
          <w:rFonts w:ascii="Times New Roman" w:hAnsi="Times New Roman"/>
          <w:i/>
          <w:sz w:val="24"/>
          <w:szCs w:val="24"/>
        </w:rPr>
        <w:t>Licenţă</w:t>
      </w:r>
      <w:r w:rsidRPr="001014E2">
        <w:rPr>
          <w:rFonts w:ascii="Times New Roman" w:hAnsi="Times New Roman"/>
          <w:sz w:val="24"/>
          <w:szCs w:val="24"/>
        </w:rPr>
        <w:t xml:space="preserve"> </w:t>
      </w:r>
      <w:r w:rsidR="00071FF9" w:rsidRPr="001014E2">
        <w:rPr>
          <w:rFonts w:ascii="Times New Roman" w:hAnsi="Times New Roman"/>
          <w:sz w:val="24"/>
          <w:szCs w:val="24"/>
        </w:rPr>
        <w:t xml:space="preserve">            </w:t>
      </w:r>
      <w:r w:rsidR="00854CB1" w:rsidRPr="001014E2">
        <w:rPr>
          <w:rFonts w:ascii="MS Mincho" w:eastAsia="MS Mincho" w:hAnsi="MS Mincho" w:cs="MS Mincho" w:hint="eastAsia"/>
          <w:sz w:val="24"/>
          <w:szCs w:val="24"/>
        </w:rPr>
        <w:t>☐</w:t>
      </w:r>
      <w:r w:rsidR="00854CB1">
        <w:rPr>
          <w:rFonts w:ascii="MS Mincho" w:eastAsia="MS Mincho" w:hAnsi="MS Mincho" w:cs="MS Mincho"/>
          <w:sz w:val="24"/>
          <w:szCs w:val="24"/>
        </w:rPr>
        <w:t xml:space="preserve"> </w:t>
      </w:r>
      <w:r w:rsidRPr="001014E2">
        <w:rPr>
          <w:rFonts w:ascii="Times New Roman" w:hAnsi="Times New Roman"/>
          <w:i/>
          <w:sz w:val="24"/>
          <w:szCs w:val="24"/>
        </w:rPr>
        <w:t>Masterat</w:t>
      </w:r>
      <w:r w:rsidRPr="001014E2">
        <w:rPr>
          <w:rFonts w:ascii="Times New Roman" w:hAnsi="Times New Roman"/>
          <w:sz w:val="24"/>
          <w:szCs w:val="24"/>
        </w:rPr>
        <w:t xml:space="preserve"> </w:t>
      </w:r>
      <w:r w:rsidR="00071FF9" w:rsidRPr="001014E2">
        <w:rPr>
          <w:rFonts w:ascii="Times New Roman" w:hAnsi="Times New Roman"/>
          <w:sz w:val="24"/>
          <w:szCs w:val="24"/>
        </w:rPr>
        <w:t xml:space="preserve">     </w:t>
      </w:r>
      <w:r w:rsidR="0096323A" w:rsidRPr="001014E2">
        <w:rPr>
          <w:rFonts w:ascii="Times New Roman" w:hAnsi="Times New Roman"/>
          <w:sz w:val="24"/>
          <w:szCs w:val="24"/>
        </w:rPr>
        <w:t xml:space="preserve"> </w:t>
      </w:r>
      <w:r w:rsidR="00071FF9" w:rsidRPr="001014E2">
        <w:rPr>
          <w:rFonts w:ascii="Times New Roman" w:hAnsi="Times New Roman"/>
          <w:sz w:val="24"/>
          <w:szCs w:val="24"/>
        </w:rPr>
        <w:t xml:space="preserve"> </w:t>
      </w:r>
      <w:r w:rsidR="00071FF9" w:rsidRPr="001014E2">
        <w:rPr>
          <w:rFonts w:ascii="MS Mincho" w:eastAsia="MS Mincho" w:hAnsi="MS Mincho" w:cs="MS Mincho" w:hint="eastAsia"/>
          <w:sz w:val="24"/>
          <w:szCs w:val="24"/>
        </w:rPr>
        <w:t>☐</w:t>
      </w:r>
      <w:r w:rsidRPr="001014E2">
        <w:rPr>
          <w:rFonts w:ascii="Times New Roman" w:hAnsi="Times New Roman"/>
          <w:sz w:val="24"/>
          <w:szCs w:val="24"/>
        </w:rPr>
        <w:t xml:space="preserve"> </w:t>
      </w:r>
      <w:r w:rsidRPr="001014E2">
        <w:rPr>
          <w:rFonts w:ascii="Times New Roman" w:hAnsi="Times New Roman"/>
          <w:i/>
          <w:sz w:val="24"/>
          <w:szCs w:val="24"/>
        </w:rPr>
        <w:t>Doctorat</w:t>
      </w:r>
    </w:p>
    <w:p w14:paraId="255C8016" w14:textId="77777777" w:rsidR="007101A4" w:rsidRPr="001014E2" w:rsidRDefault="007101A4" w:rsidP="00097AD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255C8017" w14:textId="3AC10225" w:rsidR="00171BDD" w:rsidRPr="001014E2" w:rsidRDefault="00171BDD" w:rsidP="00097AD5">
      <w:pPr>
        <w:rPr>
          <w:rFonts w:ascii="Times New Roman" w:hAnsi="Times New Roman"/>
          <w:sz w:val="24"/>
          <w:szCs w:val="24"/>
        </w:rPr>
      </w:pPr>
      <w:r w:rsidRPr="001014E2">
        <w:rPr>
          <w:rFonts w:ascii="Times New Roman" w:hAnsi="Times New Roman"/>
          <w:b/>
          <w:sz w:val="24"/>
          <w:szCs w:val="24"/>
        </w:rPr>
        <w:t>Anul de studii</w:t>
      </w:r>
      <w:r w:rsidRPr="001014E2">
        <w:rPr>
          <w:rFonts w:ascii="Times New Roman" w:hAnsi="Times New Roman"/>
          <w:sz w:val="24"/>
          <w:szCs w:val="24"/>
        </w:rPr>
        <w:t>:</w:t>
      </w:r>
      <w:r w:rsidR="005F4D76" w:rsidRPr="001014E2">
        <w:rPr>
          <w:rFonts w:ascii="Times New Roman" w:hAnsi="Times New Roman"/>
          <w:sz w:val="24"/>
          <w:szCs w:val="24"/>
        </w:rPr>
        <w:t xml:space="preserve"> </w:t>
      </w:r>
      <w:r w:rsidR="00EE2949">
        <w:rPr>
          <w:rFonts w:ascii="Times New Roman" w:hAnsi="Times New Roman"/>
          <w:sz w:val="24"/>
          <w:szCs w:val="24"/>
        </w:rPr>
        <w:t>1</w:t>
      </w:r>
    </w:p>
    <w:p w14:paraId="255C8018" w14:textId="197C153E" w:rsidR="00071FF9" w:rsidRPr="001014E2" w:rsidRDefault="00171BDD" w:rsidP="00097AD5">
      <w:pPr>
        <w:rPr>
          <w:rFonts w:ascii="Times New Roman" w:hAnsi="Times New Roman"/>
          <w:sz w:val="24"/>
          <w:szCs w:val="24"/>
        </w:rPr>
      </w:pPr>
      <w:r w:rsidRPr="001014E2">
        <w:rPr>
          <w:rFonts w:ascii="Times New Roman" w:hAnsi="Times New Roman"/>
          <w:b/>
          <w:sz w:val="24"/>
          <w:szCs w:val="24"/>
        </w:rPr>
        <w:t>Semestrul</w:t>
      </w:r>
      <w:r w:rsidRPr="001014E2">
        <w:rPr>
          <w:rFonts w:ascii="Times New Roman" w:hAnsi="Times New Roman"/>
          <w:sz w:val="24"/>
          <w:szCs w:val="24"/>
        </w:rPr>
        <w:t>:</w:t>
      </w:r>
      <w:r w:rsidR="005F4D76" w:rsidRPr="001014E2">
        <w:rPr>
          <w:rFonts w:ascii="Times New Roman" w:hAnsi="Times New Roman"/>
          <w:sz w:val="24"/>
          <w:szCs w:val="24"/>
        </w:rPr>
        <w:t xml:space="preserve"> </w:t>
      </w:r>
      <w:r w:rsidR="00EE2949">
        <w:rPr>
          <w:rFonts w:ascii="Times New Roman" w:hAnsi="Times New Roman"/>
          <w:sz w:val="24"/>
          <w:szCs w:val="24"/>
        </w:rPr>
        <w:t>1</w:t>
      </w:r>
    </w:p>
    <w:p w14:paraId="255C8019" w14:textId="77777777" w:rsidR="005F4D76" w:rsidRPr="001014E2" w:rsidRDefault="005F4D76" w:rsidP="00097AD5">
      <w:pPr>
        <w:pStyle w:val="Default"/>
        <w:spacing w:line="360" w:lineRule="auto"/>
      </w:pPr>
    </w:p>
    <w:p w14:paraId="255C801A" w14:textId="6829E4F9" w:rsidR="00071FF9" w:rsidRPr="001014E2" w:rsidRDefault="00071FF9" w:rsidP="00097AD5">
      <w:pPr>
        <w:pStyle w:val="Default"/>
        <w:spacing w:line="276" w:lineRule="auto"/>
        <w:rPr>
          <w:i/>
          <w:iCs/>
        </w:rPr>
      </w:pPr>
      <w:r w:rsidRPr="001014E2">
        <w:rPr>
          <w:b/>
          <w:bCs/>
        </w:rPr>
        <w:t xml:space="preserve">Titularul cursului: </w:t>
      </w:r>
      <w:r w:rsidR="00EE2949">
        <w:rPr>
          <w:b/>
          <w:bCs/>
        </w:rPr>
        <w:t>Prof. Univ.</w:t>
      </w:r>
      <w:r w:rsidR="00EB6A41">
        <w:rPr>
          <w:b/>
          <w:bCs/>
        </w:rPr>
        <w:t xml:space="preserve"> D</w:t>
      </w:r>
      <w:r w:rsidR="00EE2949">
        <w:rPr>
          <w:b/>
          <w:bCs/>
        </w:rPr>
        <w:t>r. Huidumac</w:t>
      </w:r>
      <w:r w:rsidR="006D1039">
        <w:rPr>
          <w:b/>
          <w:bCs/>
        </w:rPr>
        <w:t>-Petrescu Catalin</w:t>
      </w:r>
    </w:p>
    <w:p w14:paraId="255C801C" w14:textId="77777777" w:rsidR="005F4D76" w:rsidRPr="001014E2" w:rsidRDefault="005F4D76" w:rsidP="00097AD5">
      <w:pPr>
        <w:pStyle w:val="Default"/>
        <w:spacing w:line="360" w:lineRule="auto"/>
        <w:rPr>
          <w:iCs/>
        </w:rPr>
      </w:pPr>
    </w:p>
    <w:tbl>
      <w:tblPr>
        <w:tblpPr w:leftFromText="180" w:rightFromText="180" w:vertAnchor="text" w:horzAnchor="margin" w:tblpY="113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92"/>
        <w:gridCol w:w="1454"/>
        <w:gridCol w:w="1454"/>
        <w:gridCol w:w="1454"/>
        <w:gridCol w:w="1454"/>
        <w:gridCol w:w="1239"/>
      </w:tblGrid>
      <w:tr w:rsidR="00071FF9" w:rsidRPr="001014E2" w14:paraId="255C801E" w14:textId="77777777" w:rsidTr="00DD5D77">
        <w:trPr>
          <w:trHeight w:val="159"/>
        </w:trPr>
        <w:tc>
          <w:tcPr>
            <w:tcW w:w="9747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55C801D" w14:textId="77777777" w:rsidR="00071FF9" w:rsidRPr="001014E2" w:rsidRDefault="00071FF9" w:rsidP="00097AD5">
            <w:pPr>
              <w:pStyle w:val="Default"/>
              <w:spacing w:line="360" w:lineRule="auto"/>
            </w:pPr>
            <w:r w:rsidRPr="001014E2">
              <w:rPr>
                <w:b/>
                <w:bCs/>
              </w:rPr>
              <w:t xml:space="preserve">Număr de ore/Verificarea/Credite </w:t>
            </w:r>
          </w:p>
        </w:tc>
      </w:tr>
      <w:tr w:rsidR="00071FF9" w:rsidRPr="001014E2" w14:paraId="255C8025" w14:textId="77777777" w:rsidTr="00DD5D77">
        <w:trPr>
          <w:trHeight w:val="159"/>
        </w:trPr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5C801F" w14:textId="77777777" w:rsidR="00071FF9" w:rsidRPr="00600AC7" w:rsidRDefault="00071FF9" w:rsidP="00097AD5">
            <w:pPr>
              <w:pStyle w:val="Default"/>
              <w:spacing w:line="360" w:lineRule="auto"/>
              <w:rPr>
                <w:color w:val="000000" w:themeColor="text1"/>
              </w:rPr>
            </w:pPr>
            <w:r w:rsidRPr="00600AC7">
              <w:rPr>
                <w:b/>
                <w:bCs/>
                <w:color w:val="000000" w:themeColor="text1"/>
              </w:rPr>
              <w:t xml:space="preserve">Curs 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5C8020" w14:textId="77777777" w:rsidR="00071FF9" w:rsidRPr="00600AC7" w:rsidRDefault="00071FF9" w:rsidP="00097AD5">
            <w:pPr>
              <w:pStyle w:val="Default"/>
              <w:spacing w:line="360" w:lineRule="auto"/>
              <w:rPr>
                <w:color w:val="000000" w:themeColor="text1"/>
              </w:rPr>
            </w:pPr>
            <w:r w:rsidRPr="00600AC7">
              <w:rPr>
                <w:b/>
                <w:bCs/>
                <w:color w:val="000000" w:themeColor="text1"/>
              </w:rPr>
              <w:t xml:space="preserve">Seminar 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5C8021" w14:textId="77777777" w:rsidR="00071FF9" w:rsidRPr="00600AC7" w:rsidRDefault="00071FF9" w:rsidP="00097AD5">
            <w:pPr>
              <w:pStyle w:val="Default"/>
              <w:spacing w:line="360" w:lineRule="auto"/>
              <w:rPr>
                <w:color w:val="000000" w:themeColor="text1"/>
              </w:rPr>
            </w:pPr>
            <w:r w:rsidRPr="00600AC7">
              <w:rPr>
                <w:b/>
                <w:bCs/>
                <w:color w:val="000000" w:themeColor="text1"/>
              </w:rPr>
              <w:t xml:space="preserve">Laborator 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5C8022" w14:textId="77777777" w:rsidR="00071FF9" w:rsidRPr="00600AC7" w:rsidRDefault="00071FF9" w:rsidP="00097AD5">
            <w:pPr>
              <w:pStyle w:val="Default"/>
              <w:spacing w:line="360" w:lineRule="auto"/>
              <w:rPr>
                <w:color w:val="000000" w:themeColor="text1"/>
              </w:rPr>
            </w:pPr>
            <w:r w:rsidRPr="00600AC7">
              <w:rPr>
                <w:b/>
                <w:bCs/>
                <w:color w:val="000000" w:themeColor="text1"/>
              </w:rPr>
              <w:t xml:space="preserve">Proiect 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5C8023" w14:textId="77777777" w:rsidR="00071FF9" w:rsidRPr="00600AC7" w:rsidRDefault="00071FF9" w:rsidP="00097AD5">
            <w:pPr>
              <w:pStyle w:val="Default"/>
              <w:spacing w:line="360" w:lineRule="auto"/>
              <w:rPr>
                <w:color w:val="000000" w:themeColor="text1"/>
              </w:rPr>
            </w:pPr>
            <w:r w:rsidRPr="00600AC7">
              <w:rPr>
                <w:b/>
                <w:bCs/>
                <w:color w:val="000000" w:themeColor="text1"/>
              </w:rPr>
              <w:t xml:space="preserve">Examinare 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5C8024" w14:textId="77777777" w:rsidR="00071FF9" w:rsidRPr="00600AC7" w:rsidRDefault="00071FF9" w:rsidP="00097AD5">
            <w:pPr>
              <w:pStyle w:val="Default"/>
              <w:spacing w:line="360" w:lineRule="auto"/>
              <w:rPr>
                <w:color w:val="000000" w:themeColor="text1"/>
              </w:rPr>
            </w:pPr>
            <w:r w:rsidRPr="00600AC7">
              <w:rPr>
                <w:b/>
                <w:bCs/>
                <w:color w:val="000000" w:themeColor="text1"/>
              </w:rPr>
              <w:t xml:space="preserve">Credite </w:t>
            </w:r>
          </w:p>
        </w:tc>
      </w:tr>
      <w:tr w:rsidR="00071FF9" w:rsidRPr="001014E2" w14:paraId="255C802C" w14:textId="77777777" w:rsidTr="00DD5D77">
        <w:trPr>
          <w:trHeight w:val="159"/>
        </w:trPr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5C8026" w14:textId="795EFB07" w:rsidR="00071FF9" w:rsidRPr="00600AC7" w:rsidRDefault="00AA2747" w:rsidP="00854CB1">
            <w:pPr>
              <w:pStyle w:val="Default"/>
              <w:spacing w:line="360" w:lineRule="auto"/>
              <w:rPr>
                <w:b/>
                <w:bCs/>
                <w:color w:val="000000" w:themeColor="text1"/>
              </w:rPr>
            </w:pPr>
            <w:r w:rsidRPr="00600AC7">
              <w:rPr>
                <w:b/>
                <w:bCs/>
                <w:color w:val="000000" w:themeColor="text1"/>
              </w:rPr>
              <w:t>C=</w:t>
            </w:r>
            <w:r w:rsidR="00EE2949" w:rsidRPr="00600AC7">
              <w:rPr>
                <w:b/>
                <w:bCs/>
                <w:color w:val="000000" w:themeColor="text1"/>
              </w:rPr>
              <w:t xml:space="preserve"> 28</w:t>
            </w:r>
            <w:r w:rsidRPr="00600AC7">
              <w:rPr>
                <w:b/>
                <w:bCs/>
                <w:color w:val="000000" w:themeColor="text1"/>
              </w:rPr>
              <w:t>, SI=</w:t>
            </w:r>
            <w:r w:rsidR="00243095">
              <w:rPr>
                <w:b/>
                <w:bCs/>
                <w:color w:val="000000" w:themeColor="text1"/>
              </w:rPr>
              <w:t>29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5C8027" w14:textId="4D0116C8" w:rsidR="00071FF9" w:rsidRPr="00600AC7" w:rsidRDefault="00AA2747" w:rsidP="00854CB1">
            <w:pPr>
              <w:pStyle w:val="Default"/>
              <w:spacing w:line="360" w:lineRule="auto"/>
              <w:rPr>
                <w:b/>
                <w:bCs/>
                <w:color w:val="000000" w:themeColor="text1"/>
              </w:rPr>
            </w:pPr>
            <w:r w:rsidRPr="00600AC7">
              <w:rPr>
                <w:b/>
                <w:bCs/>
                <w:color w:val="000000" w:themeColor="text1"/>
              </w:rPr>
              <w:t>S=</w:t>
            </w:r>
            <w:r w:rsidR="00EE2949" w:rsidRPr="00600AC7">
              <w:rPr>
                <w:b/>
                <w:bCs/>
                <w:color w:val="000000" w:themeColor="text1"/>
              </w:rPr>
              <w:t>14</w:t>
            </w:r>
            <w:r w:rsidRPr="00600AC7">
              <w:rPr>
                <w:b/>
                <w:bCs/>
                <w:color w:val="000000" w:themeColor="text1"/>
              </w:rPr>
              <w:t>, SI=</w:t>
            </w:r>
            <w:r w:rsidR="00243095">
              <w:rPr>
                <w:b/>
                <w:bCs/>
                <w:color w:val="000000" w:themeColor="text1"/>
              </w:rPr>
              <w:t>29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5C8028" w14:textId="77777777" w:rsidR="00071FF9" w:rsidRPr="00600AC7" w:rsidRDefault="00071FF9" w:rsidP="00097AD5">
            <w:pPr>
              <w:pStyle w:val="Default"/>
              <w:spacing w:line="36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5C8029" w14:textId="77777777" w:rsidR="00071FF9" w:rsidRPr="00600AC7" w:rsidRDefault="00071FF9" w:rsidP="00097AD5">
            <w:pPr>
              <w:pStyle w:val="Default"/>
              <w:spacing w:line="36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5C802A" w14:textId="4BA81203" w:rsidR="00071FF9" w:rsidRPr="00600AC7" w:rsidRDefault="009F0369" w:rsidP="00097AD5">
            <w:pPr>
              <w:pStyle w:val="Default"/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E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5C802B" w14:textId="2707357F" w:rsidR="00071FF9" w:rsidRPr="00600AC7" w:rsidRDefault="00600AC7" w:rsidP="00097AD5">
            <w:pPr>
              <w:pStyle w:val="Default"/>
              <w:spacing w:line="360" w:lineRule="auto"/>
              <w:rPr>
                <w:b/>
                <w:bCs/>
                <w:color w:val="000000" w:themeColor="text1"/>
              </w:rPr>
            </w:pPr>
            <w:r w:rsidRPr="00600AC7">
              <w:rPr>
                <w:b/>
                <w:bCs/>
                <w:color w:val="000000" w:themeColor="text1"/>
              </w:rPr>
              <w:t>4</w:t>
            </w:r>
          </w:p>
        </w:tc>
      </w:tr>
    </w:tbl>
    <w:p w14:paraId="255C802D" w14:textId="77777777" w:rsidR="00071FF9" w:rsidRPr="001014E2" w:rsidRDefault="00071FF9" w:rsidP="00097AD5">
      <w:pPr>
        <w:pStyle w:val="Default"/>
        <w:spacing w:line="360" w:lineRule="auto"/>
        <w:rPr>
          <w:iCs/>
          <w:sz w:val="23"/>
          <w:szCs w:val="23"/>
        </w:rPr>
      </w:pPr>
    </w:p>
    <w:p w14:paraId="255C802E" w14:textId="77777777" w:rsidR="00B12AAA" w:rsidRPr="001014E2" w:rsidRDefault="00B12AAA" w:rsidP="00097AD5">
      <w:pPr>
        <w:pStyle w:val="Default"/>
        <w:spacing w:line="360" w:lineRule="auto"/>
        <w:rPr>
          <w:iCs/>
          <w:sz w:val="23"/>
          <w:szCs w:val="23"/>
        </w:rPr>
      </w:pPr>
    </w:p>
    <w:p w14:paraId="255C802F" w14:textId="05D6F56D" w:rsidR="001A0486" w:rsidRDefault="001A0486" w:rsidP="00097AD5">
      <w:pPr>
        <w:pStyle w:val="Default"/>
        <w:spacing w:line="360" w:lineRule="auto"/>
        <w:rPr>
          <w:b/>
          <w:bCs/>
        </w:rPr>
      </w:pPr>
    </w:p>
    <w:p w14:paraId="22921697" w14:textId="77777777" w:rsidR="009A088D" w:rsidRPr="001014E2" w:rsidRDefault="009A088D" w:rsidP="00097AD5">
      <w:pPr>
        <w:pStyle w:val="Default"/>
        <w:spacing w:line="360" w:lineRule="auto"/>
        <w:rPr>
          <w:b/>
          <w:bCs/>
        </w:rPr>
      </w:pPr>
    </w:p>
    <w:p w14:paraId="255C8030" w14:textId="43810DEE" w:rsidR="00A445F9" w:rsidRDefault="00071FF9" w:rsidP="00B140E7">
      <w:pPr>
        <w:pStyle w:val="Default"/>
        <w:numPr>
          <w:ilvl w:val="0"/>
          <w:numId w:val="15"/>
        </w:numPr>
        <w:spacing w:line="360" w:lineRule="auto"/>
        <w:ind w:right="-567"/>
        <w:jc w:val="both"/>
        <w:rPr>
          <w:b/>
          <w:bCs/>
        </w:rPr>
      </w:pPr>
      <w:r w:rsidRPr="001014E2">
        <w:rPr>
          <w:b/>
          <w:bCs/>
        </w:rPr>
        <w:t>OBIECTIVELE DISCIPLINEI</w:t>
      </w:r>
    </w:p>
    <w:p w14:paraId="345FEFC8" w14:textId="488DBAE0" w:rsidR="003A119F" w:rsidRPr="00EB6A41" w:rsidRDefault="00B140E7" w:rsidP="00B140E7">
      <w:pPr>
        <w:autoSpaceDE w:val="0"/>
        <w:autoSpaceDN w:val="0"/>
        <w:adjustRightInd w:val="0"/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EB6A41">
        <w:rPr>
          <w:rFonts w:ascii="Times New Roman" w:hAnsi="Times New Roman"/>
          <w:sz w:val="24"/>
          <w:szCs w:val="24"/>
        </w:rPr>
        <w:lastRenderedPageBreak/>
        <w:t xml:space="preserve">O1: </w:t>
      </w:r>
      <w:r w:rsidR="00127EA3" w:rsidRPr="00EB6A41">
        <w:rPr>
          <w:rFonts w:ascii="Times New Roman" w:hAnsi="Times New Roman"/>
          <w:color w:val="000000"/>
          <w:sz w:val="24"/>
          <w:szCs w:val="24"/>
        </w:rPr>
        <w:t>Însuşirea</w:t>
      </w:r>
      <w:r w:rsidR="00127EA3" w:rsidRPr="00EB6A41">
        <w:rPr>
          <w:rFonts w:ascii="Times New Roman" w:hAnsi="Times New Roman"/>
          <w:sz w:val="24"/>
          <w:szCs w:val="24"/>
        </w:rPr>
        <w:t xml:space="preserve"> si u</w:t>
      </w:r>
      <w:r w:rsidR="003A119F" w:rsidRPr="00EB6A41">
        <w:rPr>
          <w:rFonts w:ascii="Times New Roman" w:hAnsi="Times New Roman"/>
          <w:sz w:val="24"/>
          <w:szCs w:val="24"/>
        </w:rPr>
        <w:t>tilizarea unor concepte fundamentale din domeniul Economiei in descrierea si explicarea proceselor si fenomenelor economice si sociale;</w:t>
      </w:r>
    </w:p>
    <w:p w14:paraId="12DB87B0" w14:textId="5E8A814B" w:rsidR="00127EA3" w:rsidRPr="00EB6A41" w:rsidRDefault="00127EA3" w:rsidP="00127EA3">
      <w:pPr>
        <w:pStyle w:val="Default"/>
        <w:spacing w:line="360" w:lineRule="auto"/>
        <w:ind w:right="-567"/>
        <w:jc w:val="both"/>
      </w:pPr>
      <w:r w:rsidRPr="00EB6A41">
        <w:t>O2</w:t>
      </w:r>
      <w:r w:rsidRPr="00EB6A41">
        <w:rPr>
          <w:iCs/>
        </w:rPr>
        <w:t xml:space="preserve">: </w:t>
      </w:r>
      <w:r w:rsidRPr="00EB6A41">
        <w:t>Crearea unui mod propriu de gândire economic care să permită evaluarea oportunităţilor şi costurilor asociate  acţiunilor adoptate.</w:t>
      </w:r>
    </w:p>
    <w:p w14:paraId="78C72783" w14:textId="22D9F61D" w:rsidR="00127EA3" w:rsidRPr="00EB6A41" w:rsidRDefault="00127EA3" w:rsidP="00127EA3">
      <w:pPr>
        <w:autoSpaceDE w:val="0"/>
        <w:autoSpaceDN w:val="0"/>
        <w:adjustRightInd w:val="0"/>
        <w:spacing w:after="0" w:line="360" w:lineRule="auto"/>
        <w:ind w:righ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EB6A41">
        <w:rPr>
          <w:rFonts w:ascii="Times New Roman" w:hAnsi="Times New Roman"/>
          <w:sz w:val="24"/>
          <w:szCs w:val="24"/>
        </w:rPr>
        <w:t>O3</w:t>
      </w:r>
      <w:r w:rsidRPr="00EB6A41">
        <w:rPr>
          <w:rFonts w:ascii="Times New Roman" w:hAnsi="Times New Roman"/>
          <w:iCs/>
          <w:sz w:val="24"/>
          <w:szCs w:val="24"/>
        </w:rPr>
        <w:t>:</w:t>
      </w:r>
      <w:r w:rsidRPr="00EB6A41">
        <w:rPr>
          <w:rFonts w:ascii="Times New Roman" w:hAnsi="Times New Roman"/>
          <w:color w:val="000000"/>
          <w:sz w:val="24"/>
          <w:szCs w:val="24"/>
        </w:rPr>
        <w:t>Explicarea corelaţiilor ce se formează între agenţii economici agregaţi;</w:t>
      </w:r>
      <w:r w:rsidRPr="00EB6A41">
        <w:rPr>
          <w:rFonts w:ascii="Times New Roman" w:hAnsi="Times New Roman"/>
          <w:color w:val="000000"/>
          <w:sz w:val="24"/>
          <w:szCs w:val="24"/>
        </w:rPr>
        <w:br/>
      </w:r>
      <w:r w:rsidRPr="00EB6A41">
        <w:rPr>
          <w:rFonts w:ascii="Times New Roman" w:hAnsi="Times New Roman"/>
          <w:sz w:val="24"/>
          <w:szCs w:val="24"/>
        </w:rPr>
        <w:t>O4</w:t>
      </w:r>
      <w:r w:rsidRPr="00EB6A41">
        <w:rPr>
          <w:rFonts w:ascii="Times New Roman" w:hAnsi="Times New Roman"/>
          <w:iCs/>
          <w:sz w:val="24"/>
          <w:szCs w:val="24"/>
        </w:rPr>
        <w:t xml:space="preserve">: </w:t>
      </w:r>
      <w:r w:rsidRPr="00EB6A41">
        <w:rPr>
          <w:rFonts w:ascii="Times New Roman" w:hAnsi="Times New Roman"/>
          <w:color w:val="000000"/>
          <w:sz w:val="24"/>
          <w:szCs w:val="24"/>
        </w:rPr>
        <w:t xml:space="preserve">Dezvoltarea capacităţii de a utiliza indicatorii ce caracterizează activitatea economică la diferite niveluri; </w:t>
      </w:r>
    </w:p>
    <w:p w14:paraId="1D2819D6" w14:textId="51394CE9" w:rsidR="00127EA3" w:rsidRPr="00EB6A41" w:rsidRDefault="00127EA3" w:rsidP="00127EA3">
      <w:pPr>
        <w:autoSpaceDE w:val="0"/>
        <w:autoSpaceDN w:val="0"/>
        <w:adjustRightInd w:val="0"/>
        <w:spacing w:after="0" w:line="360" w:lineRule="auto"/>
        <w:ind w:righ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EB6A41">
        <w:rPr>
          <w:rFonts w:ascii="Times New Roman" w:hAnsi="Times New Roman"/>
          <w:sz w:val="24"/>
          <w:szCs w:val="24"/>
        </w:rPr>
        <w:t>O5</w:t>
      </w:r>
      <w:r w:rsidRPr="00EB6A41">
        <w:rPr>
          <w:rFonts w:ascii="Times New Roman" w:hAnsi="Times New Roman"/>
          <w:iCs/>
          <w:sz w:val="24"/>
          <w:szCs w:val="24"/>
        </w:rPr>
        <w:t xml:space="preserve">: </w:t>
      </w:r>
      <w:r w:rsidRPr="00EB6A41">
        <w:rPr>
          <w:rFonts w:ascii="Times New Roman" w:hAnsi="Times New Roman"/>
          <w:color w:val="000000"/>
          <w:sz w:val="24"/>
          <w:szCs w:val="24"/>
        </w:rPr>
        <w:t>Familiarizarea cu aspectele esenţiale privind politicile economice şi efectele lor pe termen scurt şi lung.</w:t>
      </w:r>
    </w:p>
    <w:p w14:paraId="09C45C97" w14:textId="77777777" w:rsidR="00646347" w:rsidRDefault="00646347" w:rsidP="00127EA3">
      <w:pPr>
        <w:autoSpaceDE w:val="0"/>
        <w:autoSpaceDN w:val="0"/>
        <w:adjustRightInd w:val="0"/>
        <w:spacing w:after="0" w:line="360" w:lineRule="auto"/>
        <w:ind w:right="-567"/>
        <w:jc w:val="both"/>
        <w:rPr>
          <w:color w:val="000000"/>
          <w:sz w:val="24"/>
          <w:szCs w:val="24"/>
        </w:rPr>
      </w:pPr>
    </w:p>
    <w:p w14:paraId="255C8037" w14:textId="275F3015" w:rsidR="00071FF9" w:rsidRPr="00AB64FC" w:rsidRDefault="00127EA3" w:rsidP="00127EA3">
      <w:pPr>
        <w:autoSpaceDE w:val="0"/>
        <w:autoSpaceDN w:val="0"/>
        <w:adjustRightInd w:val="0"/>
        <w:spacing w:after="0" w:line="360" w:lineRule="auto"/>
        <w:ind w:right="-567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127EA3">
        <w:rPr>
          <w:color w:val="000000"/>
          <w:sz w:val="24"/>
          <w:szCs w:val="24"/>
        </w:rPr>
        <w:br/>
      </w:r>
      <w:r w:rsidR="00071FF9" w:rsidRPr="00AB64FC">
        <w:rPr>
          <w:rFonts w:ascii="Times New Roman" w:hAnsi="Times New Roman"/>
          <w:b/>
          <w:bCs/>
          <w:color w:val="000000" w:themeColor="text1"/>
          <w:sz w:val="24"/>
          <w:szCs w:val="24"/>
        </w:rPr>
        <w:t>B. PRECONDIŢII DE ACCESARE A DISCIPLINEI</w:t>
      </w:r>
    </w:p>
    <w:p w14:paraId="255C803E" w14:textId="77777777" w:rsidR="0077251B" w:rsidRDefault="0077251B" w:rsidP="00097AD5">
      <w:pPr>
        <w:pStyle w:val="Default"/>
        <w:spacing w:line="360" w:lineRule="auto"/>
        <w:ind w:right="-567"/>
        <w:jc w:val="both"/>
        <w:rPr>
          <w:b/>
          <w:bCs/>
        </w:rPr>
      </w:pPr>
    </w:p>
    <w:p w14:paraId="255C803F" w14:textId="59585E9D" w:rsidR="00FF1214" w:rsidRDefault="00071FF9" w:rsidP="00097AD5">
      <w:pPr>
        <w:pStyle w:val="Default"/>
        <w:spacing w:line="360" w:lineRule="auto"/>
        <w:ind w:right="-567"/>
        <w:jc w:val="both"/>
        <w:rPr>
          <w:b/>
          <w:bCs/>
        </w:rPr>
      </w:pPr>
      <w:r w:rsidRPr="001014E2">
        <w:rPr>
          <w:b/>
          <w:bCs/>
        </w:rPr>
        <w:t>C. COMPETENŢE SPECIFICE</w:t>
      </w:r>
    </w:p>
    <w:p w14:paraId="22E1F87D" w14:textId="47E96CB2" w:rsidR="00EB6A41" w:rsidRDefault="00EB6A41" w:rsidP="00EB6A41">
      <w:pPr>
        <w:spacing w:line="360" w:lineRule="auto"/>
        <w:jc w:val="both"/>
      </w:pPr>
      <w:r>
        <w:rPr>
          <w:rFonts w:ascii="Times New Roman" w:hAnsi="Times New Roman"/>
          <w:iCs/>
          <w:sz w:val="24"/>
          <w:szCs w:val="24"/>
        </w:rPr>
        <w:t xml:space="preserve">Disciplina </w:t>
      </w:r>
      <w:r>
        <w:rPr>
          <w:rFonts w:ascii="Times New Roman" w:hAnsi="Times New Roman"/>
          <w:sz w:val="24"/>
          <w:szCs w:val="24"/>
        </w:rPr>
        <w:t xml:space="preserve">Introducere in Economie </w:t>
      </w:r>
      <w:r>
        <w:rPr>
          <w:rFonts w:ascii="Times New Roman" w:hAnsi="Times New Roman"/>
          <w:iCs/>
          <w:sz w:val="24"/>
          <w:szCs w:val="24"/>
        </w:rPr>
        <w:t>vizează următoarele competențe profesionale specifice programului de studiu:</w:t>
      </w:r>
    </w:p>
    <w:p w14:paraId="293C66D4" w14:textId="06AD6F4F" w:rsidR="005B6CB8" w:rsidRDefault="005B6CB8" w:rsidP="005B6CB8">
      <w:pPr>
        <w:pStyle w:val="Default"/>
        <w:spacing w:line="360" w:lineRule="auto"/>
        <w:ind w:right="-567"/>
        <w:jc w:val="both"/>
      </w:pPr>
      <w:r w:rsidRPr="005B6CB8">
        <w:rPr>
          <w:b/>
          <w:bCs/>
        </w:rPr>
        <w:t>(C1):</w:t>
      </w:r>
      <w:r>
        <w:t xml:space="preserve"> Utilizarea metodologiei </w:t>
      </w:r>
      <w:r w:rsidR="00323375">
        <w:t>teoriei economice</w:t>
      </w:r>
      <w:r>
        <w:t xml:space="preserve"> pentru analizarea sistemelor economice si sociale;</w:t>
      </w:r>
    </w:p>
    <w:p w14:paraId="4EA98FEC" w14:textId="6A99D289" w:rsidR="00D10803" w:rsidRDefault="005B6CB8" w:rsidP="005B6CB8">
      <w:pPr>
        <w:pStyle w:val="Default"/>
        <w:spacing w:line="360" w:lineRule="auto"/>
        <w:ind w:right="-567"/>
        <w:jc w:val="both"/>
      </w:pPr>
      <w:r>
        <w:rPr>
          <w:b/>
        </w:rPr>
        <w:t>(C2):</w:t>
      </w:r>
      <w:r>
        <w:t xml:space="preserve"> </w:t>
      </w:r>
      <w:r w:rsidR="00D10803">
        <w:t>I</w:t>
      </w:r>
      <w:r>
        <w:t xml:space="preserve">ntelegerea </w:t>
      </w:r>
      <w:r w:rsidRPr="005B6CB8">
        <w:t xml:space="preserve">funcţionării agenţilor economici individuali (gospodării, firme) şi a  poziţionării lor pe diferite tipuri de pieţe, </w:t>
      </w:r>
      <w:r>
        <w:t xml:space="preserve">a agentilor economici agregati, </w:t>
      </w:r>
      <w:r w:rsidRPr="005B6CB8">
        <w:t>precum şi analiza dinamic</w:t>
      </w:r>
      <w:r>
        <w:t>ii specifice unei economii deschise</w:t>
      </w:r>
      <w:r w:rsidR="00D10803">
        <w:t>;</w:t>
      </w:r>
    </w:p>
    <w:p w14:paraId="065DA174" w14:textId="75DBE023" w:rsidR="005B6CB8" w:rsidRDefault="005B6CB8" w:rsidP="005B6CB8">
      <w:pPr>
        <w:pStyle w:val="Default"/>
        <w:spacing w:line="360" w:lineRule="auto"/>
        <w:ind w:right="-567"/>
        <w:jc w:val="both"/>
      </w:pPr>
      <w:r>
        <w:rPr>
          <w:b/>
        </w:rPr>
        <w:t>(C3):</w:t>
      </w:r>
      <w:r>
        <w:t xml:space="preserve"> </w:t>
      </w:r>
      <w:r w:rsidR="00D10803">
        <w:t>U</w:t>
      </w:r>
      <w:r w:rsidRPr="005B6CB8">
        <w:t>tilizarea cunoştinţelor şi a limbajului economic în activităţile colaborative (grupuri de lucru, echipe de proiect etc.), precum şi în comunicarea argumentelor decurgând din raţionalitatea economică</w:t>
      </w:r>
      <w:r w:rsidR="00D10803">
        <w:t>;</w:t>
      </w:r>
      <w:r w:rsidRPr="005B6CB8">
        <w:br/>
      </w:r>
      <w:r>
        <w:rPr>
          <w:b/>
        </w:rPr>
        <w:t>(C4):</w:t>
      </w:r>
      <w:r>
        <w:t xml:space="preserve"> </w:t>
      </w:r>
      <w:r w:rsidR="00D10803">
        <w:t>I</w:t>
      </w:r>
      <w:r w:rsidRPr="005B6CB8">
        <w:t>mplicarea în elaborarea de măsuri şi proiecte economic</w:t>
      </w:r>
      <w:r>
        <w:t>o-social</w:t>
      </w:r>
      <w:r w:rsidRPr="005B6CB8">
        <w:t xml:space="preserve">e, în gestionarea derulării acestora, precum şi </w:t>
      </w:r>
      <w:r w:rsidR="00EB6A41">
        <w:t xml:space="preserve">in </w:t>
      </w:r>
      <w:r w:rsidRPr="005B6CB8">
        <w:t>analize de impact</w:t>
      </w:r>
      <w:r w:rsidR="00D10803">
        <w:t>.</w:t>
      </w:r>
      <w:r w:rsidRPr="005B6CB8">
        <w:t xml:space="preserve"> </w:t>
      </w:r>
    </w:p>
    <w:p w14:paraId="255C8046" w14:textId="57CF1067" w:rsidR="00FF1214" w:rsidRPr="0002145D" w:rsidRDefault="005B6CB8" w:rsidP="00EB6A41">
      <w:pPr>
        <w:pStyle w:val="Default"/>
        <w:spacing w:line="360" w:lineRule="auto"/>
        <w:ind w:right="-567"/>
        <w:jc w:val="both"/>
      </w:pPr>
      <w:r w:rsidRPr="005B6CB8">
        <w:br/>
      </w:r>
      <w:r w:rsidR="00FF1214" w:rsidRPr="001014E2">
        <w:rPr>
          <w:b/>
          <w:bCs/>
        </w:rPr>
        <w:t xml:space="preserve">D. CONŢINUTUL DISCIPLINEI </w:t>
      </w:r>
    </w:p>
    <w:p w14:paraId="255C80C4" w14:textId="4D1449F8" w:rsidR="00021DB5" w:rsidRPr="009A088D" w:rsidRDefault="00FF1214" w:rsidP="009A088D">
      <w:pPr>
        <w:pStyle w:val="Default"/>
        <w:numPr>
          <w:ilvl w:val="0"/>
          <w:numId w:val="3"/>
        </w:numPr>
        <w:rPr>
          <w:b/>
          <w:bCs/>
          <w:i/>
          <w:iCs/>
        </w:rPr>
      </w:pPr>
      <w:r w:rsidRPr="001014E2">
        <w:rPr>
          <w:b/>
          <w:bCs/>
          <w:i/>
          <w:iCs/>
        </w:rPr>
        <w:t xml:space="preserve">Curs </w:t>
      </w:r>
    </w:p>
    <w:p w14:paraId="255C80C5" w14:textId="519CF13A" w:rsidR="00FF1214" w:rsidRDefault="00FF1214" w:rsidP="00377A98">
      <w:pPr>
        <w:numPr>
          <w:ilvl w:val="0"/>
          <w:numId w:val="3"/>
        </w:num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014E2">
        <w:rPr>
          <w:rFonts w:ascii="Times New Roman" w:hAnsi="Times New Roman"/>
          <w:b/>
          <w:bCs/>
          <w:i/>
          <w:iCs/>
          <w:sz w:val="24"/>
          <w:szCs w:val="24"/>
        </w:rPr>
        <w:t>Aplicaţii</w:t>
      </w:r>
      <w:r w:rsidR="00B004F1">
        <w:rPr>
          <w:rFonts w:ascii="Times New Roman" w:hAnsi="Times New Roman"/>
          <w:b/>
          <w:bCs/>
          <w:i/>
          <w:iCs/>
          <w:sz w:val="24"/>
          <w:szCs w:val="24"/>
        </w:rPr>
        <w:t>*</w:t>
      </w:r>
    </w:p>
    <w:p w14:paraId="0CDF1C42" w14:textId="77777777" w:rsidR="00323375" w:rsidRDefault="00323375" w:rsidP="00323375">
      <w:pPr>
        <w:spacing w:after="0"/>
        <w:ind w:left="40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1B868DAD" w14:textId="0E71DE34" w:rsidR="008912FB" w:rsidRPr="008912FB" w:rsidRDefault="00896B4D" w:rsidP="008912FB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Cu</w:t>
      </w:r>
      <w:r w:rsidR="008912FB">
        <w:rPr>
          <w:rFonts w:ascii="Times New Roman" w:hAnsi="Times New Roman"/>
          <w:b/>
          <w:iCs/>
          <w:sz w:val="24"/>
          <w:szCs w:val="24"/>
        </w:rPr>
        <w:t>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2690"/>
        <w:gridCol w:w="2266"/>
      </w:tblGrid>
      <w:tr w:rsidR="00AB64FC" w:rsidRPr="00AB64FC" w14:paraId="2D28D75C" w14:textId="77777777" w:rsidTr="008912FB">
        <w:tc>
          <w:tcPr>
            <w:tcW w:w="1129" w:type="dxa"/>
          </w:tcPr>
          <w:p w14:paraId="2DAA38AA" w14:textId="26961BD1" w:rsidR="008912FB" w:rsidRPr="00AB64FC" w:rsidRDefault="008912FB" w:rsidP="00687EA5">
            <w:pPr>
              <w:spacing w:line="360" w:lineRule="auto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AB64FC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Curs</w:t>
            </w:r>
          </w:p>
        </w:tc>
        <w:tc>
          <w:tcPr>
            <w:tcW w:w="2977" w:type="dxa"/>
          </w:tcPr>
          <w:p w14:paraId="764C8BC0" w14:textId="232DFAD8" w:rsidR="008912FB" w:rsidRPr="00AB64FC" w:rsidRDefault="008912FB" w:rsidP="00687EA5">
            <w:pPr>
              <w:spacing w:line="360" w:lineRule="auto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AB64FC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Denumire</w:t>
            </w:r>
          </w:p>
        </w:tc>
        <w:tc>
          <w:tcPr>
            <w:tcW w:w="2690" w:type="dxa"/>
          </w:tcPr>
          <w:p w14:paraId="719A3537" w14:textId="3FB54B6B" w:rsidR="008912FB" w:rsidRPr="00AB64FC" w:rsidRDefault="008912FB" w:rsidP="00687EA5">
            <w:pPr>
              <w:spacing w:line="360" w:lineRule="auto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AB64FC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Continuturi</w:t>
            </w:r>
          </w:p>
        </w:tc>
        <w:tc>
          <w:tcPr>
            <w:tcW w:w="2266" w:type="dxa"/>
          </w:tcPr>
          <w:p w14:paraId="43F8718C" w14:textId="255AB066" w:rsidR="008912FB" w:rsidRPr="00AB64FC" w:rsidRDefault="008912FB" w:rsidP="00687EA5">
            <w:pPr>
              <w:spacing w:line="360" w:lineRule="auto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AB64FC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Numar ore</w:t>
            </w:r>
          </w:p>
        </w:tc>
      </w:tr>
      <w:tr w:rsidR="00AB64FC" w:rsidRPr="00AB64FC" w14:paraId="05840A60" w14:textId="77777777" w:rsidTr="008912FB">
        <w:tc>
          <w:tcPr>
            <w:tcW w:w="1129" w:type="dxa"/>
          </w:tcPr>
          <w:p w14:paraId="12DAB38D" w14:textId="21C19AAC" w:rsidR="008912FB" w:rsidRPr="00AB64FC" w:rsidRDefault="008912FB" w:rsidP="00687EA5">
            <w:pPr>
              <w:spacing w:line="360" w:lineRule="auto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AB64F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lastRenderedPageBreak/>
              <w:t>[C1]</w:t>
            </w:r>
          </w:p>
        </w:tc>
        <w:tc>
          <w:tcPr>
            <w:tcW w:w="2977" w:type="dxa"/>
          </w:tcPr>
          <w:p w14:paraId="6B26D481" w14:textId="061CF8E6" w:rsidR="008912FB" w:rsidRPr="00AB64FC" w:rsidRDefault="00B223CC" w:rsidP="00687EA5">
            <w:pPr>
              <w:spacing w:line="36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B64FC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Economia si Stiinta Economica</w:t>
            </w:r>
          </w:p>
        </w:tc>
        <w:tc>
          <w:tcPr>
            <w:tcW w:w="2690" w:type="dxa"/>
          </w:tcPr>
          <w:p w14:paraId="259D723E" w14:textId="77777777" w:rsidR="008912FB" w:rsidRPr="00AB64FC" w:rsidRDefault="00B223CC" w:rsidP="00896B4D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6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Nevoi şi resurse.  Microeconomia. Macroeconomia</w:t>
            </w:r>
          </w:p>
          <w:p w14:paraId="4BB3401D" w14:textId="219C8EA7" w:rsidR="00B223CC" w:rsidRPr="00AB64FC" w:rsidRDefault="00B223CC" w:rsidP="00896B4D">
            <w:pPr>
              <w:spacing w:after="0" w:line="360" w:lineRule="auto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AB6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Raritate şi alegere. Avantajul absolut şi relativ. Curba posibilităţilor de producţie</w:t>
            </w:r>
            <w:r w:rsidR="005A112C" w:rsidRPr="00AB6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si costul de oportunitate.</w:t>
            </w:r>
          </w:p>
        </w:tc>
        <w:tc>
          <w:tcPr>
            <w:tcW w:w="2266" w:type="dxa"/>
          </w:tcPr>
          <w:p w14:paraId="786C6F8F" w14:textId="77777777" w:rsidR="00B223CC" w:rsidRPr="00AB64FC" w:rsidRDefault="00B223CC" w:rsidP="00B223C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B6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C=2h</w:t>
            </w:r>
          </w:p>
          <w:p w14:paraId="0880822F" w14:textId="070222F5" w:rsidR="00E9260C" w:rsidRPr="00AB64FC" w:rsidRDefault="00E9260C" w:rsidP="00E926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B6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SI=</w:t>
            </w:r>
            <w:r w:rsidR="00FA22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AB6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</w:t>
            </w:r>
          </w:p>
          <w:p w14:paraId="36AF7E10" w14:textId="77777777" w:rsidR="008912FB" w:rsidRPr="00AB64FC" w:rsidRDefault="008912FB" w:rsidP="00687EA5">
            <w:pPr>
              <w:spacing w:line="360" w:lineRule="auto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</w:p>
        </w:tc>
      </w:tr>
      <w:tr w:rsidR="00AB64FC" w:rsidRPr="00AB64FC" w14:paraId="7C684BB6" w14:textId="77777777" w:rsidTr="008912FB">
        <w:tc>
          <w:tcPr>
            <w:tcW w:w="1129" w:type="dxa"/>
          </w:tcPr>
          <w:p w14:paraId="358EC131" w14:textId="6D35B241" w:rsidR="008912FB" w:rsidRPr="00AB64FC" w:rsidRDefault="008912FB" w:rsidP="00687EA5">
            <w:pPr>
              <w:spacing w:line="360" w:lineRule="auto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AB64F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[C2]</w:t>
            </w:r>
          </w:p>
        </w:tc>
        <w:tc>
          <w:tcPr>
            <w:tcW w:w="2977" w:type="dxa"/>
          </w:tcPr>
          <w:p w14:paraId="4096571B" w14:textId="1D07616E" w:rsidR="008912FB" w:rsidRPr="00AB64FC" w:rsidRDefault="00B223CC" w:rsidP="00687EA5">
            <w:pPr>
              <w:spacing w:line="36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B64FC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Cererea, Oferta si Echilibrul Pietei</w:t>
            </w:r>
          </w:p>
        </w:tc>
        <w:tc>
          <w:tcPr>
            <w:tcW w:w="2690" w:type="dxa"/>
          </w:tcPr>
          <w:p w14:paraId="62988CA2" w14:textId="54BE95ED" w:rsidR="008912FB" w:rsidRPr="00AB64FC" w:rsidRDefault="00896B4D" w:rsidP="00687EA5">
            <w:pPr>
              <w:spacing w:line="360" w:lineRule="auto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AB6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Cererea de bunuri şi servicii. Condiţiile cererii</w:t>
            </w:r>
            <w:r w:rsidR="005A112C" w:rsidRPr="00AB6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si e</w:t>
            </w:r>
            <w:r w:rsidRPr="00AB6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lasticitatea cererii. Oferta de bunuri şi servicii. </w:t>
            </w:r>
            <w:r w:rsidR="00323375" w:rsidRPr="00AB6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Condiţiile ofertei</w:t>
            </w:r>
            <w:r w:rsidR="005A112C" w:rsidRPr="00AB6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si e</w:t>
            </w:r>
            <w:r w:rsidR="00323375" w:rsidRPr="00AB6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lasticitatea ofertei.</w:t>
            </w:r>
            <w:r w:rsidR="005A112C" w:rsidRPr="00AB6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B6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Echilibrul pieţei. Intervenţia guvernului asupra preţurilor.</w:t>
            </w:r>
          </w:p>
        </w:tc>
        <w:tc>
          <w:tcPr>
            <w:tcW w:w="2266" w:type="dxa"/>
          </w:tcPr>
          <w:p w14:paraId="69F2D1A5" w14:textId="77777777" w:rsidR="00B223CC" w:rsidRPr="00AB64FC" w:rsidRDefault="00B223CC" w:rsidP="00B223C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B6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C=2h</w:t>
            </w:r>
          </w:p>
          <w:p w14:paraId="40D37BBE" w14:textId="026FA3B2" w:rsidR="00E9260C" w:rsidRPr="00AB64FC" w:rsidRDefault="00E9260C" w:rsidP="00E926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B6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SI=</w:t>
            </w:r>
            <w:r w:rsidR="00FA22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AB6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</w:t>
            </w:r>
          </w:p>
          <w:p w14:paraId="11581D4A" w14:textId="77777777" w:rsidR="008912FB" w:rsidRPr="00AB64FC" w:rsidRDefault="008912FB" w:rsidP="00687EA5">
            <w:pPr>
              <w:spacing w:line="360" w:lineRule="auto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</w:p>
        </w:tc>
      </w:tr>
      <w:tr w:rsidR="00AB64FC" w:rsidRPr="00AB64FC" w14:paraId="52F208CB" w14:textId="77777777" w:rsidTr="008912FB">
        <w:tc>
          <w:tcPr>
            <w:tcW w:w="1129" w:type="dxa"/>
          </w:tcPr>
          <w:p w14:paraId="482D8F49" w14:textId="04182E5D" w:rsidR="008912FB" w:rsidRPr="00AB64FC" w:rsidRDefault="008912FB" w:rsidP="00687EA5">
            <w:pPr>
              <w:spacing w:line="360" w:lineRule="auto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AB64F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[C3]</w:t>
            </w:r>
          </w:p>
        </w:tc>
        <w:tc>
          <w:tcPr>
            <w:tcW w:w="2977" w:type="dxa"/>
          </w:tcPr>
          <w:p w14:paraId="16DEBB43" w14:textId="67A3036C" w:rsidR="008912FB" w:rsidRPr="00AB64FC" w:rsidRDefault="00B223CC" w:rsidP="00687EA5">
            <w:pPr>
              <w:spacing w:line="36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B64FC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Teoria consumatorului</w:t>
            </w:r>
          </w:p>
        </w:tc>
        <w:tc>
          <w:tcPr>
            <w:tcW w:w="2690" w:type="dxa"/>
          </w:tcPr>
          <w:p w14:paraId="79C2C7B6" w14:textId="05860A0E" w:rsidR="008912FB" w:rsidRPr="00AB64FC" w:rsidRDefault="00896B4D" w:rsidP="00687EA5">
            <w:pPr>
              <w:spacing w:line="360" w:lineRule="auto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AB6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Utilitatea economică. Echilibrul consumatorului.</w:t>
            </w:r>
          </w:p>
        </w:tc>
        <w:tc>
          <w:tcPr>
            <w:tcW w:w="2266" w:type="dxa"/>
          </w:tcPr>
          <w:p w14:paraId="7C298A19" w14:textId="77777777" w:rsidR="00B223CC" w:rsidRPr="00AB64FC" w:rsidRDefault="00B223CC" w:rsidP="00B223C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B6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C=2h</w:t>
            </w:r>
          </w:p>
          <w:p w14:paraId="263FEEAB" w14:textId="118E7D86" w:rsidR="00E9260C" w:rsidRPr="00AB64FC" w:rsidRDefault="00E9260C" w:rsidP="00E926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B6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SI=</w:t>
            </w:r>
            <w:r w:rsidR="00FA22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AB6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</w:t>
            </w:r>
          </w:p>
          <w:p w14:paraId="4074912C" w14:textId="77777777" w:rsidR="008912FB" w:rsidRPr="00AB64FC" w:rsidRDefault="008912FB" w:rsidP="00687EA5">
            <w:pPr>
              <w:spacing w:line="360" w:lineRule="auto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</w:p>
        </w:tc>
      </w:tr>
      <w:tr w:rsidR="00AB64FC" w:rsidRPr="00AB64FC" w14:paraId="571E9BDA" w14:textId="77777777" w:rsidTr="008912FB">
        <w:tc>
          <w:tcPr>
            <w:tcW w:w="1129" w:type="dxa"/>
          </w:tcPr>
          <w:p w14:paraId="2A483C59" w14:textId="4B134F12" w:rsidR="008912FB" w:rsidRPr="00AB64FC" w:rsidRDefault="008912FB" w:rsidP="00687EA5">
            <w:pPr>
              <w:spacing w:line="360" w:lineRule="auto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AB64F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[C4]</w:t>
            </w:r>
          </w:p>
        </w:tc>
        <w:tc>
          <w:tcPr>
            <w:tcW w:w="2977" w:type="dxa"/>
          </w:tcPr>
          <w:p w14:paraId="303FEBB0" w14:textId="1B1C7BC2" w:rsidR="008912FB" w:rsidRPr="00AB64FC" w:rsidRDefault="00B223CC" w:rsidP="00687EA5">
            <w:pPr>
              <w:spacing w:line="36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B64FC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Teoria producatorului</w:t>
            </w:r>
          </w:p>
        </w:tc>
        <w:tc>
          <w:tcPr>
            <w:tcW w:w="2690" w:type="dxa"/>
          </w:tcPr>
          <w:p w14:paraId="1F41921C" w14:textId="0BA80736" w:rsidR="008912FB" w:rsidRPr="00AB64FC" w:rsidRDefault="00896B4D" w:rsidP="00687EA5">
            <w:pPr>
              <w:spacing w:line="360" w:lineRule="auto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AB6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Factorii de producţie. Productivitatea factorilor de producţie. Combinarea factorilor de producţie. Costurile de producţie şi profitul. Deciziile producătorului.</w:t>
            </w:r>
          </w:p>
        </w:tc>
        <w:tc>
          <w:tcPr>
            <w:tcW w:w="2266" w:type="dxa"/>
          </w:tcPr>
          <w:p w14:paraId="03A55B8C" w14:textId="77777777" w:rsidR="00B223CC" w:rsidRPr="00AB64FC" w:rsidRDefault="00B223CC" w:rsidP="00B223C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B6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C=2h</w:t>
            </w:r>
          </w:p>
          <w:p w14:paraId="7DB3E8EA" w14:textId="11B4FEA1" w:rsidR="00E9260C" w:rsidRPr="00AB64FC" w:rsidRDefault="00E9260C" w:rsidP="00E926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B6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SI=</w:t>
            </w:r>
            <w:r w:rsidR="00FA22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AB6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</w:t>
            </w:r>
          </w:p>
          <w:p w14:paraId="318F077A" w14:textId="77777777" w:rsidR="008912FB" w:rsidRPr="00AB64FC" w:rsidRDefault="008912FB" w:rsidP="00687EA5">
            <w:pPr>
              <w:spacing w:line="360" w:lineRule="auto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</w:p>
        </w:tc>
      </w:tr>
      <w:tr w:rsidR="00AB64FC" w:rsidRPr="00AB64FC" w14:paraId="52840093" w14:textId="77777777" w:rsidTr="008912FB">
        <w:tc>
          <w:tcPr>
            <w:tcW w:w="1129" w:type="dxa"/>
          </w:tcPr>
          <w:p w14:paraId="4C4DCD71" w14:textId="653004F3" w:rsidR="008912FB" w:rsidRPr="00AB64FC" w:rsidRDefault="008912FB" w:rsidP="00687EA5">
            <w:pPr>
              <w:spacing w:line="360" w:lineRule="auto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AB64F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[C5]</w:t>
            </w:r>
          </w:p>
        </w:tc>
        <w:tc>
          <w:tcPr>
            <w:tcW w:w="2977" w:type="dxa"/>
          </w:tcPr>
          <w:p w14:paraId="5FCF3A52" w14:textId="207E85A0" w:rsidR="008912FB" w:rsidRPr="00AB64FC" w:rsidRDefault="00B223CC" w:rsidP="00687EA5">
            <w:pPr>
              <w:spacing w:line="36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B64FC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Concurenta, Concurenta Perfecta si Concurenta Imperfecta</w:t>
            </w:r>
          </w:p>
        </w:tc>
        <w:tc>
          <w:tcPr>
            <w:tcW w:w="2690" w:type="dxa"/>
          </w:tcPr>
          <w:p w14:paraId="2BFD4690" w14:textId="65BCD7B6" w:rsidR="008912FB" w:rsidRPr="00AB64FC" w:rsidRDefault="00896B4D" w:rsidP="00687EA5">
            <w:pPr>
              <w:spacing w:line="360" w:lineRule="auto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AB6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Concurenţa. Concurenţa perfectă. Concurenta imperfecta: oligopolul,  concurenţa </w:t>
            </w:r>
            <w:r w:rsidRPr="00AB6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monopolistică</w:t>
            </w:r>
            <w:r w:rsidR="005A112C" w:rsidRPr="00AB6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M</w:t>
            </w:r>
            <w:r w:rsidRPr="00AB6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onopolul.</w:t>
            </w:r>
          </w:p>
        </w:tc>
        <w:tc>
          <w:tcPr>
            <w:tcW w:w="2266" w:type="dxa"/>
          </w:tcPr>
          <w:p w14:paraId="45EE4591" w14:textId="77777777" w:rsidR="00B223CC" w:rsidRPr="00AB64FC" w:rsidRDefault="00B223CC" w:rsidP="00B223C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B6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C=2h</w:t>
            </w:r>
          </w:p>
          <w:p w14:paraId="77E5A86B" w14:textId="787FFF26" w:rsidR="00E9260C" w:rsidRPr="00AB64FC" w:rsidRDefault="00E9260C" w:rsidP="00E926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B6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SI=</w:t>
            </w:r>
            <w:r w:rsidR="00FA22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AB6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</w:t>
            </w:r>
          </w:p>
          <w:p w14:paraId="2E88D5EF" w14:textId="77777777" w:rsidR="008912FB" w:rsidRPr="00AB64FC" w:rsidRDefault="008912FB" w:rsidP="00687EA5">
            <w:pPr>
              <w:spacing w:line="360" w:lineRule="auto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</w:p>
        </w:tc>
      </w:tr>
      <w:tr w:rsidR="00AB64FC" w:rsidRPr="00AB64FC" w14:paraId="7698EB3B" w14:textId="77777777" w:rsidTr="008912FB">
        <w:tc>
          <w:tcPr>
            <w:tcW w:w="1129" w:type="dxa"/>
          </w:tcPr>
          <w:p w14:paraId="2D16DD92" w14:textId="2F2EB7A1" w:rsidR="008912FB" w:rsidRPr="00AB64FC" w:rsidRDefault="008912FB" w:rsidP="00687EA5">
            <w:pPr>
              <w:spacing w:line="360" w:lineRule="auto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AB64F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[C6]</w:t>
            </w:r>
          </w:p>
        </w:tc>
        <w:tc>
          <w:tcPr>
            <w:tcW w:w="2977" w:type="dxa"/>
          </w:tcPr>
          <w:p w14:paraId="613EFF88" w14:textId="2D61D69C" w:rsidR="008912FB" w:rsidRPr="00AB64FC" w:rsidRDefault="00B223CC" w:rsidP="00687EA5">
            <w:pPr>
              <w:spacing w:line="36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B64FC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Circuitul Economic de Ansamblu</w:t>
            </w:r>
          </w:p>
        </w:tc>
        <w:tc>
          <w:tcPr>
            <w:tcW w:w="2690" w:type="dxa"/>
          </w:tcPr>
          <w:p w14:paraId="48DDE7E9" w14:textId="0B726BA6" w:rsidR="008912FB" w:rsidRPr="00AB64FC" w:rsidRDefault="00896B4D" w:rsidP="00687EA5">
            <w:pPr>
              <w:spacing w:line="360" w:lineRule="auto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AB6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Fluxul circular al venitului. Indicatorii macroeconomici. </w:t>
            </w:r>
          </w:p>
        </w:tc>
        <w:tc>
          <w:tcPr>
            <w:tcW w:w="2266" w:type="dxa"/>
          </w:tcPr>
          <w:p w14:paraId="563EF53C" w14:textId="77777777" w:rsidR="00B223CC" w:rsidRPr="00AB64FC" w:rsidRDefault="00B223CC" w:rsidP="00B223C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B6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C=2h</w:t>
            </w:r>
          </w:p>
          <w:p w14:paraId="407AFBB8" w14:textId="11F7F711" w:rsidR="00E9260C" w:rsidRPr="00AB64FC" w:rsidRDefault="00E9260C" w:rsidP="00E926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B6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SI=</w:t>
            </w:r>
            <w:r w:rsidR="00FA22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AB6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</w:t>
            </w:r>
          </w:p>
          <w:p w14:paraId="0416B7E1" w14:textId="77777777" w:rsidR="008912FB" w:rsidRPr="00AB64FC" w:rsidRDefault="008912FB" w:rsidP="00687EA5">
            <w:pPr>
              <w:spacing w:line="360" w:lineRule="auto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</w:p>
        </w:tc>
      </w:tr>
      <w:tr w:rsidR="00AB64FC" w:rsidRPr="00AB64FC" w14:paraId="586B4CDB" w14:textId="77777777" w:rsidTr="008912FB">
        <w:tc>
          <w:tcPr>
            <w:tcW w:w="1129" w:type="dxa"/>
          </w:tcPr>
          <w:p w14:paraId="638534FC" w14:textId="05F42E9F" w:rsidR="008912FB" w:rsidRPr="00AB64FC" w:rsidRDefault="008912FB" w:rsidP="00687EA5">
            <w:pPr>
              <w:spacing w:line="360" w:lineRule="auto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AB64F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[C7]</w:t>
            </w:r>
          </w:p>
        </w:tc>
        <w:tc>
          <w:tcPr>
            <w:tcW w:w="2977" w:type="dxa"/>
          </w:tcPr>
          <w:p w14:paraId="084E9FCF" w14:textId="18AC4812" w:rsidR="008912FB" w:rsidRPr="00AB64FC" w:rsidRDefault="00B223CC" w:rsidP="00687EA5">
            <w:pPr>
              <w:spacing w:line="36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B64FC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Venit, Consum si Investitii</w:t>
            </w:r>
          </w:p>
        </w:tc>
        <w:tc>
          <w:tcPr>
            <w:tcW w:w="2690" w:type="dxa"/>
          </w:tcPr>
          <w:p w14:paraId="4B559021" w14:textId="40D508EA" w:rsidR="008912FB" w:rsidRPr="00AB64FC" w:rsidRDefault="00E9260C" w:rsidP="00E9260C">
            <w:pP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B64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Consumul şi economiile. Investiţiile. Multiplicatorul investiţiilor şi principiul acceleratorului.</w:t>
            </w:r>
          </w:p>
        </w:tc>
        <w:tc>
          <w:tcPr>
            <w:tcW w:w="2266" w:type="dxa"/>
          </w:tcPr>
          <w:p w14:paraId="38A9FF13" w14:textId="77777777" w:rsidR="00B223CC" w:rsidRPr="00AB64FC" w:rsidRDefault="00B223CC" w:rsidP="00B223C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B6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C=2h</w:t>
            </w:r>
          </w:p>
          <w:p w14:paraId="5127E9FF" w14:textId="2CCD1F89" w:rsidR="00E9260C" w:rsidRPr="00AB64FC" w:rsidRDefault="00E9260C" w:rsidP="00E926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B6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SI=</w:t>
            </w:r>
            <w:r w:rsidR="00FA22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AB6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</w:t>
            </w:r>
          </w:p>
          <w:p w14:paraId="2C872A37" w14:textId="77777777" w:rsidR="008912FB" w:rsidRPr="00AB64FC" w:rsidRDefault="008912FB" w:rsidP="00687EA5">
            <w:pPr>
              <w:spacing w:line="360" w:lineRule="auto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</w:p>
        </w:tc>
      </w:tr>
      <w:tr w:rsidR="00AB64FC" w:rsidRPr="00AB64FC" w14:paraId="1E1AA1B7" w14:textId="77777777" w:rsidTr="008912FB">
        <w:tc>
          <w:tcPr>
            <w:tcW w:w="1129" w:type="dxa"/>
          </w:tcPr>
          <w:p w14:paraId="3CC6A96D" w14:textId="2AF2FDBA" w:rsidR="008912FB" w:rsidRPr="00AB64FC" w:rsidRDefault="008912FB" w:rsidP="00687EA5">
            <w:pPr>
              <w:spacing w:line="360" w:lineRule="auto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AB64F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[C8]</w:t>
            </w:r>
          </w:p>
        </w:tc>
        <w:tc>
          <w:tcPr>
            <w:tcW w:w="2977" w:type="dxa"/>
          </w:tcPr>
          <w:p w14:paraId="2C5E7CC3" w14:textId="5AD26F92" w:rsidR="008912FB" w:rsidRPr="00AB64FC" w:rsidRDefault="00B223CC" w:rsidP="00687EA5">
            <w:pPr>
              <w:spacing w:line="36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B64FC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Cererea</w:t>
            </w:r>
            <w:r w:rsidR="005A112C" w:rsidRPr="00AB64FC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Agregata, O</w:t>
            </w:r>
            <w:r w:rsidRPr="00AB64FC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ferta </w:t>
            </w:r>
            <w:r w:rsidR="005A112C" w:rsidRPr="00AB64FC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A</w:t>
            </w:r>
            <w:r w:rsidRPr="00AB64FC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gregata si </w:t>
            </w:r>
            <w:r w:rsidR="005A112C" w:rsidRPr="00AB64FC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E</w:t>
            </w:r>
            <w:r w:rsidRPr="00AB64FC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chilibrul </w:t>
            </w:r>
            <w:r w:rsidR="005A112C" w:rsidRPr="00AB64FC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M</w:t>
            </w:r>
            <w:r w:rsidRPr="00AB64FC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acroeconomic</w:t>
            </w:r>
          </w:p>
        </w:tc>
        <w:tc>
          <w:tcPr>
            <w:tcW w:w="2690" w:type="dxa"/>
          </w:tcPr>
          <w:p w14:paraId="3FE5073A" w14:textId="033370AF" w:rsidR="00896B4D" w:rsidRPr="00AB64FC" w:rsidRDefault="00896B4D" w:rsidP="00E9260C">
            <w:pPr>
              <w:spacing w:line="360" w:lineRule="auto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AB6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Cererea agregată şi oferta agregată</w:t>
            </w:r>
            <w:r w:rsidR="00E9260C" w:rsidRPr="00AB6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Ec</w:t>
            </w:r>
            <w:r w:rsidRPr="00AB6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hilibrul macroeconomic</w:t>
            </w:r>
            <w:r w:rsidR="00E9260C" w:rsidRPr="00AB6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D</w:t>
            </w:r>
            <w:r w:rsidRPr="00AB6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ecalajele venitului naţional</w:t>
            </w:r>
            <w:r w:rsidR="00E9260C" w:rsidRPr="00AB6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AB6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Ajustarea decalajelor venitului naţional</w:t>
            </w:r>
            <w:r w:rsidR="00E9260C" w:rsidRPr="00AB6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14:paraId="01D3D436" w14:textId="77777777" w:rsidR="00B223CC" w:rsidRPr="00AB64FC" w:rsidRDefault="00B223CC" w:rsidP="00B223C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B6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C=2h</w:t>
            </w:r>
          </w:p>
          <w:p w14:paraId="0348BCE6" w14:textId="25592BDA" w:rsidR="00E9260C" w:rsidRPr="00AB64FC" w:rsidRDefault="00E9260C" w:rsidP="00E926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B6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SI=</w:t>
            </w:r>
            <w:r w:rsidR="00FA22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AB6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</w:t>
            </w:r>
          </w:p>
          <w:p w14:paraId="5053135C" w14:textId="77777777" w:rsidR="008912FB" w:rsidRPr="00AB64FC" w:rsidRDefault="008912FB" w:rsidP="00687EA5">
            <w:pPr>
              <w:spacing w:line="360" w:lineRule="auto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</w:p>
        </w:tc>
      </w:tr>
      <w:tr w:rsidR="00AB64FC" w:rsidRPr="00AB64FC" w14:paraId="1795CA88" w14:textId="77777777" w:rsidTr="008912FB">
        <w:tc>
          <w:tcPr>
            <w:tcW w:w="1129" w:type="dxa"/>
          </w:tcPr>
          <w:p w14:paraId="7EBAB587" w14:textId="61FE49B3" w:rsidR="008912FB" w:rsidRPr="00AB64FC" w:rsidRDefault="008912FB" w:rsidP="00687EA5">
            <w:pPr>
              <w:spacing w:line="360" w:lineRule="auto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AB64F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[C9]</w:t>
            </w:r>
          </w:p>
        </w:tc>
        <w:tc>
          <w:tcPr>
            <w:tcW w:w="2977" w:type="dxa"/>
          </w:tcPr>
          <w:p w14:paraId="5BD30A41" w14:textId="52AA2EC2" w:rsidR="008912FB" w:rsidRPr="00AB64FC" w:rsidRDefault="00B223CC" w:rsidP="00687EA5">
            <w:pPr>
              <w:spacing w:line="36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B64FC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Cresterea Economica si Dezvoltarea Durabila</w:t>
            </w:r>
          </w:p>
        </w:tc>
        <w:tc>
          <w:tcPr>
            <w:tcW w:w="2690" w:type="dxa"/>
          </w:tcPr>
          <w:p w14:paraId="4A3D5686" w14:textId="6DCA1909" w:rsidR="008912FB" w:rsidRPr="00AB64FC" w:rsidRDefault="005A112C" w:rsidP="00687EA5">
            <w:pPr>
              <w:spacing w:line="360" w:lineRule="auto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AB6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Natura,</w:t>
            </w:r>
            <w:r w:rsidR="00896B4D" w:rsidRPr="00AB6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măsurarea şi factorii creșterii economice</w:t>
            </w:r>
            <w:r w:rsidR="004817C5" w:rsidRPr="00AB6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AB6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96B4D" w:rsidRPr="00AB6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Corelaţia economisire - investiţii. F</w:t>
            </w:r>
            <w:r w:rsidR="00E9260C" w:rsidRPr="00AB6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luctuatiile economice.</w:t>
            </w:r>
            <w:r w:rsidR="00896B4D" w:rsidRPr="00AB6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Ciclurile economice. Politici de stabilizare şi creștere economică.</w:t>
            </w:r>
          </w:p>
        </w:tc>
        <w:tc>
          <w:tcPr>
            <w:tcW w:w="2266" w:type="dxa"/>
          </w:tcPr>
          <w:p w14:paraId="2A4F67E1" w14:textId="77777777" w:rsidR="00B223CC" w:rsidRPr="00AB64FC" w:rsidRDefault="00B223CC" w:rsidP="00B223C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B6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C=2h</w:t>
            </w:r>
          </w:p>
          <w:p w14:paraId="18836E31" w14:textId="742677D8" w:rsidR="00E9260C" w:rsidRPr="00AB64FC" w:rsidRDefault="00E9260C" w:rsidP="00E926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B6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SI=</w:t>
            </w:r>
            <w:r w:rsidR="00FA22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AB6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</w:t>
            </w:r>
          </w:p>
          <w:p w14:paraId="2E2D36A3" w14:textId="77777777" w:rsidR="008912FB" w:rsidRPr="00AB64FC" w:rsidRDefault="008912FB" w:rsidP="00687EA5">
            <w:pPr>
              <w:spacing w:line="360" w:lineRule="auto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</w:p>
        </w:tc>
      </w:tr>
      <w:tr w:rsidR="00AB64FC" w:rsidRPr="00AB64FC" w14:paraId="6772C615" w14:textId="77777777" w:rsidTr="008912FB">
        <w:tc>
          <w:tcPr>
            <w:tcW w:w="1129" w:type="dxa"/>
          </w:tcPr>
          <w:p w14:paraId="68878989" w14:textId="50516B47" w:rsidR="008912FB" w:rsidRPr="00AB64FC" w:rsidRDefault="008912FB" w:rsidP="00687EA5">
            <w:pPr>
              <w:spacing w:line="360" w:lineRule="auto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AB64F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[C10]</w:t>
            </w:r>
          </w:p>
        </w:tc>
        <w:tc>
          <w:tcPr>
            <w:tcW w:w="2977" w:type="dxa"/>
          </w:tcPr>
          <w:p w14:paraId="32B44D93" w14:textId="347FFD70" w:rsidR="008912FB" w:rsidRPr="00AB64FC" w:rsidRDefault="00B223CC" w:rsidP="00687EA5">
            <w:pPr>
              <w:spacing w:line="36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B64FC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Piata Monetara</w:t>
            </w:r>
          </w:p>
        </w:tc>
        <w:tc>
          <w:tcPr>
            <w:tcW w:w="2690" w:type="dxa"/>
          </w:tcPr>
          <w:p w14:paraId="4A10BD18" w14:textId="297448C4" w:rsidR="008912FB" w:rsidRPr="00AB64FC" w:rsidRDefault="00896B4D" w:rsidP="00687EA5">
            <w:pPr>
              <w:spacing w:line="360" w:lineRule="auto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AB6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Sistemul bancar. Cererea şi oferta de monedă. Politica monetară.</w:t>
            </w:r>
          </w:p>
        </w:tc>
        <w:tc>
          <w:tcPr>
            <w:tcW w:w="2266" w:type="dxa"/>
          </w:tcPr>
          <w:p w14:paraId="43DA0A3C" w14:textId="77777777" w:rsidR="00B223CC" w:rsidRPr="00AB64FC" w:rsidRDefault="00B223CC" w:rsidP="00B223C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B6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C=2h</w:t>
            </w:r>
          </w:p>
          <w:p w14:paraId="05270ED8" w14:textId="135A1EA3" w:rsidR="00E9260C" w:rsidRPr="00AB64FC" w:rsidRDefault="00E9260C" w:rsidP="00E926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B6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SI=</w:t>
            </w:r>
            <w:r w:rsidR="00FA22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AB6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</w:t>
            </w:r>
          </w:p>
          <w:p w14:paraId="7F332080" w14:textId="77777777" w:rsidR="008912FB" w:rsidRPr="00AB64FC" w:rsidRDefault="008912FB" w:rsidP="00687EA5">
            <w:pPr>
              <w:spacing w:line="360" w:lineRule="auto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</w:p>
        </w:tc>
      </w:tr>
      <w:tr w:rsidR="00AB64FC" w:rsidRPr="00AB64FC" w14:paraId="1ED97368" w14:textId="77777777" w:rsidTr="008912FB">
        <w:tc>
          <w:tcPr>
            <w:tcW w:w="1129" w:type="dxa"/>
          </w:tcPr>
          <w:p w14:paraId="39260FF0" w14:textId="5E8D59C8" w:rsidR="008912FB" w:rsidRPr="00AB64FC" w:rsidRDefault="008912FB" w:rsidP="00687EA5">
            <w:pPr>
              <w:spacing w:line="360" w:lineRule="auto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AB64F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[C11]</w:t>
            </w:r>
          </w:p>
        </w:tc>
        <w:tc>
          <w:tcPr>
            <w:tcW w:w="2977" w:type="dxa"/>
          </w:tcPr>
          <w:p w14:paraId="043E2AC8" w14:textId="5FE99F69" w:rsidR="008912FB" w:rsidRPr="00AB64FC" w:rsidRDefault="00B223CC" w:rsidP="00687EA5">
            <w:pPr>
              <w:spacing w:line="36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B64FC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Piata Muncii</w:t>
            </w:r>
          </w:p>
        </w:tc>
        <w:tc>
          <w:tcPr>
            <w:tcW w:w="2690" w:type="dxa"/>
          </w:tcPr>
          <w:p w14:paraId="5FFBDDCC" w14:textId="417DD929" w:rsidR="00896B4D" w:rsidRPr="00AB64FC" w:rsidRDefault="00E9260C" w:rsidP="00E9260C">
            <w:pPr>
              <w:spacing w:line="360" w:lineRule="auto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AB6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Cererea de muncă şi oferta de muncă. </w:t>
            </w:r>
            <w:r w:rsidR="00896B4D" w:rsidRPr="00AB6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Piaţa muncii în condiţiile concurenţei perfecte</w:t>
            </w:r>
            <w:r w:rsidR="005A112C" w:rsidRPr="00AB6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896B4D" w:rsidRPr="00AB6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monopsonului şi </w:t>
            </w:r>
            <w:r w:rsidR="00896B4D" w:rsidRPr="00AB6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monopolului bilateral</w:t>
            </w:r>
            <w:r w:rsidRPr="00AB6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896B4D" w:rsidRPr="00AB6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Piaţa muncii în România</w:t>
            </w:r>
            <w:r w:rsidR="004817C5" w:rsidRPr="00AB6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14:paraId="2810B1E8" w14:textId="77777777" w:rsidR="00B223CC" w:rsidRPr="00AB64FC" w:rsidRDefault="00B223CC" w:rsidP="00B223C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B6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C=2h</w:t>
            </w:r>
          </w:p>
          <w:p w14:paraId="5DDA6B1F" w14:textId="17796F66" w:rsidR="00E9260C" w:rsidRPr="00AB64FC" w:rsidRDefault="00E9260C" w:rsidP="00E926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B6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SI=</w:t>
            </w:r>
            <w:r w:rsidR="00FA22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AB6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</w:t>
            </w:r>
          </w:p>
          <w:p w14:paraId="5C78BC37" w14:textId="77777777" w:rsidR="008912FB" w:rsidRPr="00AB64FC" w:rsidRDefault="008912FB" w:rsidP="00687EA5">
            <w:pPr>
              <w:spacing w:line="360" w:lineRule="auto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</w:p>
        </w:tc>
      </w:tr>
      <w:tr w:rsidR="00AB64FC" w:rsidRPr="00AB64FC" w14:paraId="0FBDF2F6" w14:textId="77777777" w:rsidTr="008912FB">
        <w:tc>
          <w:tcPr>
            <w:tcW w:w="1129" w:type="dxa"/>
          </w:tcPr>
          <w:p w14:paraId="172D2610" w14:textId="6FBA496F" w:rsidR="008912FB" w:rsidRPr="00AB64FC" w:rsidRDefault="008912FB" w:rsidP="00687EA5">
            <w:pPr>
              <w:spacing w:line="360" w:lineRule="auto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AB64F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[C12]</w:t>
            </w:r>
          </w:p>
        </w:tc>
        <w:tc>
          <w:tcPr>
            <w:tcW w:w="2977" w:type="dxa"/>
          </w:tcPr>
          <w:p w14:paraId="3A1A0004" w14:textId="4E259FDC" w:rsidR="008912FB" w:rsidRPr="00AB64FC" w:rsidRDefault="00B223CC" w:rsidP="00687EA5">
            <w:pPr>
              <w:spacing w:line="36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B64FC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Somajul</w:t>
            </w:r>
          </w:p>
        </w:tc>
        <w:tc>
          <w:tcPr>
            <w:tcW w:w="2690" w:type="dxa"/>
          </w:tcPr>
          <w:p w14:paraId="73A2257E" w14:textId="05C4087C" w:rsidR="00896B4D" w:rsidRPr="00AB64FC" w:rsidRDefault="00E9260C" w:rsidP="00E9260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gsw-FR"/>
              </w:rPr>
            </w:pPr>
            <w:r w:rsidRPr="00AB64FC">
              <w:rPr>
                <w:rFonts w:ascii="Times New Roman" w:hAnsi="Times New Roman"/>
                <w:color w:val="000000" w:themeColor="text1"/>
                <w:sz w:val="24"/>
                <w:szCs w:val="24"/>
                <w:lang w:val="gsw-FR"/>
              </w:rPr>
              <w:t>E</w:t>
            </w:r>
            <w:r w:rsidR="00896B4D" w:rsidRPr="00AB64FC">
              <w:rPr>
                <w:rFonts w:ascii="Times New Roman" w:hAnsi="Times New Roman"/>
                <w:color w:val="000000" w:themeColor="text1"/>
                <w:sz w:val="24"/>
                <w:szCs w:val="24"/>
                <w:lang w:val="gsw-FR"/>
              </w:rPr>
              <w:t>valuarea</w:t>
            </w:r>
            <w:r w:rsidR="00C0440F" w:rsidRPr="00AB64FC">
              <w:rPr>
                <w:rFonts w:ascii="Times New Roman" w:hAnsi="Times New Roman"/>
                <w:color w:val="000000" w:themeColor="text1"/>
                <w:sz w:val="24"/>
                <w:szCs w:val="24"/>
                <w:lang w:val="gsw-FR"/>
              </w:rPr>
              <w:t xml:space="preserve"> si efectele s</w:t>
            </w:r>
            <w:r w:rsidR="00896B4D" w:rsidRPr="00AB64FC">
              <w:rPr>
                <w:rFonts w:ascii="Times New Roman" w:hAnsi="Times New Roman"/>
                <w:color w:val="000000" w:themeColor="text1"/>
                <w:sz w:val="24"/>
                <w:szCs w:val="24"/>
                <w:lang w:val="gsw-FR"/>
              </w:rPr>
              <w:t>omajului</w:t>
            </w:r>
            <w:r w:rsidRPr="00AB64FC">
              <w:rPr>
                <w:rFonts w:ascii="Times New Roman" w:hAnsi="Times New Roman"/>
                <w:color w:val="000000" w:themeColor="text1"/>
                <w:sz w:val="24"/>
                <w:szCs w:val="24"/>
                <w:lang w:val="gsw-FR"/>
              </w:rPr>
              <w:t xml:space="preserve">. </w:t>
            </w:r>
            <w:r w:rsidR="00896B4D" w:rsidRPr="00AB64FC">
              <w:rPr>
                <w:rFonts w:ascii="Times New Roman" w:hAnsi="Times New Roman"/>
                <w:color w:val="000000" w:themeColor="text1"/>
                <w:sz w:val="24"/>
                <w:szCs w:val="24"/>
                <w:lang w:val="gsw-FR"/>
              </w:rPr>
              <w:t>Cauzele şi formele şomajului</w:t>
            </w:r>
            <w:r w:rsidRPr="00AB64FC">
              <w:rPr>
                <w:rFonts w:ascii="Times New Roman" w:hAnsi="Times New Roman"/>
                <w:color w:val="000000" w:themeColor="text1"/>
                <w:sz w:val="24"/>
                <w:szCs w:val="24"/>
                <w:lang w:val="gsw-FR"/>
              </w:rPr>
              <w:t xml:space="preserve">. </w:t>
            </w:r>
            <w:r w:rsidR="00896B4D" w:rsidRPr="00AB64FC">
              <w:rPr>
                <w:rFonts w:ascii="Times New Roman" w:hAnsi="Times New Roman"/>
                <w:color w:val="000000" w:themeColor="text1"/>
                <w:sz w:val="24"/>
                <w:szCs w:val="24"/>
                <w:lang w:val="gsw-FR"/>
              </w:rPr>
              <w:t xml:space="preserve"> </w:t>
            </w:r>
            <w:r w:rsidR="00C0440F" w:rsidRPr="00AB64FC">
              <w:rPr>
                <w:rFonts w:ascii="Times New Roman" w:hAnsi="Times New Roman"/>
                <w:color w:val="000000" w:themeColor="text1"/>
                <w:sz w:val="24"/>
                <w:szCs w:val="24"/>
                <w:lang w:val="gsw-FR"/>
              </w:rPr>
              <w:t>Politici</w:t>
            </w:r>
            <w:r w:rsidR="00896B4D" w:rsidRPr="00AB64FC">
              <w:rPr>
                <w:rFonts w:ascii="Times New Roman" w:hAnsi="Times New Roman"/>
                <w:color w:val="000000" w:themeColor="text1"/>
                <w:sz w:val="24"/>
                <w:szCs w:val="24"/>
                <w:lang w:val="gsw-FR"/>
              </w:rPr>
              <w:t xml:space="preserve"> de diminuare a şomajului</w:t>
            </w:r>
            <w:r w:rsidR="00C0440F" w:rsidRPr="00AB64FC">
              <w:rPr>
                <w:rFonts w:ascii="Times New Roman" w:hAnsi="Times New Roman"/>
                <w:color w:val="000000" w:themeColor="text1"/>
                <w:sz w:val="24"/>
                <w:szCs w:val="24"/>
                <w:lang w:val="gsw-FR"/>
              </w:rPr>
              <w:t xml:space="preserve">. </w:t>
            </w:r>
          </w:p>
          <w:p w14:paraId="127F68E1" w14:textId="3BA9EF78" w:rsidR="00896B4D" w:rsidRPr="00AB64FC" w:rsidRDefault="00896B4D" w:rsidP="00687EA5">
            <w:pPr>
              <w:spacing w:line="36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fr-CI"/>
              </w:rPr>
            </w:pPr>
          </w:p>
        </w:tc>
        <w:tc>
          <w:tcPr>
            <w:tcW w:w="2266" w:type="dxa"/>
          </w:tcPr>
          <w:p w14:paraId="0E39892E" w14:textId="77777777" w:rsidR="00B223CC" w:rsidRPr="00AB64FC" w:rsidRDefault="00B223CC" w:rsidP="00B223C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B6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C=2h</w:t>
            </w:r>
          </w:p>
          <w:p w14:paraId="73DCF069" w14:textId="04B686C9" w:rsidR="00E9260C" w:rsidRPr="00AB64FC" w:rsidRDefault="00E9260C" w:rsidP="00E926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B6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SI=</w:t>
            </w:r>
            <w:r w:rsidR="00FA22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AB6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</w:t>
            </w:r>
          </w:p>
          <w:p w14:paraId="3CE747E5" w14:textId="77777777" w:rsidR="008912FB" w:rsidRPr="00AB64FC" w:rsidRDefault="008912FB" w:rsidP="00687EA5">
            <w:pPr>
              <w:spacing w:line="360" w:lineRule="auto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</w:p>
        </w:tc>
      </w:tr>
      <w:tr w:rsidR="00AB64FC" w:rsidRPr="00AB64FC" w14:paraId="19F8C31F" w14:textId="77777777" w:rsidTr="008912FB">
        <w:tc>
          <w:tcPr>
            <w:tcW w:w="1129" w:type="dxa"/>
          </w:tcPr>
          <w:p w14:paraId="051E87E2" w14:textId="58A02A39" w:rsidR="008912FB" w:rsidRPr="00AB64FC" w:rsidRDefault="008912FB" w:rsidP="00687EA5">
            <w:pPr>
              <w:spacing w:line="360" w:lineRule="auto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AB64F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[C13]</w:t>
            </w:r>
          </w:p>
        </w:tc>
        <w:tc>
          <w:tcPr>
            <w:tcW w:w="2977" w:type="dxa"/>
          </w:tcPr>
          <w:p w14:paraId="7F4FABA2" w14:textId="7242D282" w:rsidR="008912FB" w:rsidRPr="00AB64FC" w:rsidRDefault="00B223CC" w:rsidP="00687EA5">
            <w:pPr>
              <w:spacing w:line="36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B64FC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Inflatia</w:t>
            </w:r>
          </w:p>
        </w:tc>
        <w:tc>
          <w:tcPr>
            <w:tcW w:w="2690" w:type="dxa"/>
          </w:tcPr>
          <w:p w14:paraId="2E787172" w14:textId="4C861E8A" w:rsidR="008912FB" w:rsidRPr="00AB64FC" w:rsidRDefault="00896B4D" w:rsidP="00687EA5">
            <w:pPr>
              <w:spacing w:line="36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B6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Măsurarea, cauzele şi efectele inflaţiei. Politici antiinflaţioniste.</w:t>
            </w:r>
          </w:p>
        </w:tc>
        <w:tc>
          <w:tcPr>
            <w:tcW w:w="2266" w:type="dxa"/>
          </w:tcPr>
          <w:p w14:paraId="52918191" w14:textId="77777777" w:rsidR="00B223CC" w:rsidRPr="00AB64FC" w:rsidRDefault="00B223CC" w:rsidP="00B223C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B6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C=2h</w:t>
            </w:r>
          </w:p>
          <w:p w14:paraId="7DFFE3BA" w14:textId="430BDA53" w:rsidR="00E9260C" w:rsidRPr="00AB64FC" w:rsidRDefault="00E9260C" w:rsidP="00E926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B6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SI=</w:t>
            </w:r>
            <w:r w:rsidR="00FA22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AB6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</w:t>
            </w:r>
          </w:p>
          <w:p w14:paraId="5DA4E52C" w14:textId="77777777" w:rsidR="008912FB" w:rsidRPr="00AB64FC" w:rsidRDefault="008912FB" w:rsidP="00687EA5">
            <w:pPr>
              <w:spacing w:line="360" w:lineRule="auto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</w:p>
        </w:tc>
      </w:tr>
      <w:tr w:rsidR="00AB64FC" w:rsidRPr="00AB64FC" w14:paraId="22B24B06" w14:textId="77777777" w:rsidTr="008912FB">
        <w:tc>
          <w:tcPr>
            <w:tcW w:w="1129" w:type="dxa"/>
          </w:tcPr>
          <w:p w14:paraId="77623295" w14:textId="139ECC1D" w:rsidR="008912FB" w:rsidRPr="00AB64FC" w:rsidRDefault="008912FB" w:rsidP="00687EA5">
            <w:pPr>
              <w:spacing w:line="360" w:lineRule="auto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AB64F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[C</w:t>
            </w:r>
            <w:r w:rsidR="00B223CC" w:rsidRPr="00AB64F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AB64F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4]</w:t>
            </w:r>
          </w:p>
        </w:tc>
        <w:tc>
          <w:tcPr>
            <w:tcW w:w="2977" w:type="dxa"/>
          </w:tcPr>
          <w:p w14:paraId="0D3B726C" w14:textId="2BE57164" w:rsidR="008912FB" w:rsidRPr="00AB64FC" w:rsidRDefault="00B223CC" w:rsidP="00687EA5">
            <w:pPr>
              <w:spacing w:line="36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B64FC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Interdependente Economice Internationale</w:t>
            </w:r>
          </w:p>
        </w:tc>
        <w:tc>
          <w:tcPr>
            <w:tcW w:w="2690" w:type="dxa"/>
          </w:tcPr>
          <w:p w14:paraId="42F35006" w14:textId="6AA5E401" w:rsidR="00896B4D" w:rsidRPr="00AB64FC" w:rsidRDefault="00896B4D" w:rsidP="00896B4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6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Caracteristici generale privind interdependenţele economice internaţionale</w:t>
            </w:r>
            <w:r w:rsidR="00E9260C" w:rsidRPr="00AB6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AB6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Balanţa comercială şi balanţa de plăţi externe</w:t>
            </w:r>
            <w:r w:rsidR="00E9260C" w:rsidRPr="00AB6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AB6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Piaţa valutară</w:t>
            </w:r>
            <w:r w:rsidR="00C0440F" w:rsidRPr="00AB6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si c</w:t>
            </w:r>
            <w:r w:rsidRPr="00AB6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ursul valutar</w:t>
            </w:r>
            <w:r w:rsidR="00E9260C" w:rsidRPr="00AB6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AB6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Datoria externă</w:t>
            </w:r>
            <w:r w:rsidR="00E9260C" w:rsidRPr="00AB6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3CA1491D" w14:textId="3A5C9430" w:rsidR="008912FB" w:rsidRPr="00AB64FC" w:rsidRDefault="008912FB" w:rsidP="00E9260C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8A0D591" w14:textId="77777777" w:rsidR="00B223CC" w:rsidRPr="00AB64FC" w:rsidRDefault="00B223CC" w:rsidP="00B223C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B6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C=2h</w:t>
            </w:r>
          </w:p>
          <w:p w14:paraId="3AE839E4" w14:textId="40DFB545" w:rsidR="00E9260C" w:rsidRPr="00AB64FC" w:rsidRDefault="00E9260C" w:rsidP="00E926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B6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SI=</w:t>
            </w:r>
            <w:r w:rsidR="00FA22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AB6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</w:t>
            </w:r>
          </w:p>
          <w:p w14:paraId="127EBA00" w14:textId="77777777" w:rsidR="008912FB" w:rsidRPr="00AB64FC" w:rsidRDefault="008912FB" w:rsidP="00687EA5">
            <w:pPr>
              <w:spacing w:line="360" w:lineRule="auto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</w:p>
        </w:tc>
      </w:tr>
      <w:tr w:rsidR="00AB64FC" w:rsidRPr="00AB64FC" w14:paraId="07E73608" w14:textId="77777777" w:rsidTr="008912FB">
        <w:tc>
          <w:tcPr>
            <w:tcW w:w="1129" w:type="dxa"/>
          </w:tcPr>
          <w:p w14:paraId="2CF4E16C" w14:textId="77777777" w:rsidR="008912FB" w:rsidRPr="00AB64FC" w:rsidRDefault="008912FB" w:rsidP="00687EA5">
            <w:pPr>
              <w:spacing w:line="360" w:lineRule="auto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978C792" w14:textId="77777777" w:rsidR="008912FB" w:rsidRPr="00AB64FC" w:rsidRDefault="008912FB" w:rsidP="00687EA5">
            <w:pPr>
              <w:spacing w:line="360" w:lineRule="auto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690" w:type="dxa"/>
          </w:tcPr>
          <w:p w14:paraId="398D15FD" w14:textId="4BAF7B86" w:rsidR="008912FB" w:rsidRPr="00AB64FC" w:rsidRDefault="00B223CC" w:rsidP="00687EA5">
            <w:pPr>
              <w:spacing w:line="360" w:lineRule="auto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AB64FC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Total ore</w:t>
            </w:r>
          </w:p>
        </w:tc>
        <w:tc>
          <w:tcPr>
            <w:tcW w:w="2266" w:type="dxa"/>
          </w:tcPr>
          <w:p w14:paraId="2013E94B" w14:textId="014C3B9C" w:rsidR="00B223CC" w:rsidRPr="00AB64FC" w:rsidRDefault="00B223CC" w:rsidP="00B223C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6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C=28h</w:t>
            </w:r>
          </w:p>
          <w:p w14:paraId="64977ECD" w14:textId="5E0081E1" w:rsidR="00E9260C" w:rsidRPr="00AB64FC" w:rsidRDefault="00E9260C" w:rsidP="00B223C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B6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SI=</w:t>
            </w:r>
            <w:r w:rsidR="00FA22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  <w:p w14:paraId="74915E9A" w14:textId="77777777" w:rsidR="008912FB" w:rsidRPr="00AB64FC" w:rsidRDefault="008912FB" w:rsidP="00687EA5">
            <w:pPr>
              <w:spacing w:line="360" w:lineRule="auto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</w:p>
        </w:tc>
      </w:tr>
    </w:tbl>
    <w:p w14:paraId="0EE0ADB2" w14:textId="5C744CC5" w:rsidR="008912FB" w:rsidRDefault="008912FB" w:rsidP="00687EA5">
      <w:pPr>
        <w:spacing w:line="360" w:lineRule="auto"/>
        <w:rPr>
          <w:rFonts w:ascii="Times New Roman" w:hAnsi="Times New Roman"/>
          <w:b/>
          <w:iCs/>
          <w:sz w:val="24"/>
          <w:szCs w:val="24"/>
        </w:rPr>
      </w:pPr>
    </w:p>
    <w:p w14:paraId="28B5D758" w14:textId="16B405CE" w:rsidR="008912FB" w:rsidRDefault="008912FB" w:rsidP="008912FB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134F6663" w14:textId="67F20206" w:rsidR="00E9260C" w:rsidRDefault="00E81D75" w:rsidP="00E81D75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Seminar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5849"/>
        <w:gridCol w:w="950"/>
      </w:tblGrid>
      <w:tr w:rsidR="00954EB6" w14:paraId="20C61D94" w14:textId="77777777" w:rsidTr="00E74B4F">
        <w:tc>
          <w:tcPr>
            <w:tcW w:w="704" w:type="dxa"/>
          </w:tcPr>
          <w:p w14:paraId="0FCD676C" w14:textId="07766E61" w:rsidR="00E81D75" w:rsidRDefault="00E81D75" w:rsidP="00E81D7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Seminar</w:t>
            </w:r>
          </w:p>
        </w:tc>
        <w:tc>
          <w:tcPr>
            <w:tcW w:w="1559" w:type="dxa"/>
          </w:tcPr>
          <w:p w14:paraId="56055E7E" w14:textId="584DB1EC" w:rsidR="00E81D75" w:rsidRDefault="00E81D75" w:rsidP="00E81D7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Denumire</w:t>
            </w:r>
          </w:p>
        </w:tc>
        <w:tc>
          <w:tcPr>
            <w:tcW w:w="5849" w:type="dxa"/>
          </w:tcPr>
          <w:p w14:paraId="2706F3D2" w14:textId="35291D3C" w:rsidR="00E81D75" w:rsidRDefault="00E81D75" w:rsidP="00E81D7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Continuturi</w:t>
            </w:r>
          </w:p>
        </w:tc>
        <w:tc>
          <w:tcPr>
            <w:tcW w:w="950" w:type="dxa"/>
          </w:tcPr>
          <w:p w14:paraId="50C49648" w14:textId="102F6B79" w:rsidR="00E81D75" w:rsidRPr="00FA22D3" w:rsidRDefault="00E81D75" w:rsidP="00E81D75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22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Numar ore</w:t>
            </w:r>
          </w:p>
        </w:tc>
      </w:tr>
      <w:tr w:rsidR="00954EB6" w:rsidRPr="00742AC3" w14:paraId="3D0E1A88" w14:textId="77777777" w:rsidTr="00E74B4F">
        <w:tc>
          <w:tcPr>
            <w:tcW w:w="704" w:type="dxa"/>
          </w:tcPr>
          <w:p w14:paraId="6B696CF0" w14:textId="5A868BD8" w:rsidR="00E81D75" w:rsidRPr="00742AC3" w:rsidRDefault="00E81D75" w:rsidP="00E81D7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2AC3">
              <w:rPr>
                <w:rFonts w:ascii="Times New Roman" w:hAnsi="Times New Roman"/>
                <w:sz w:val="24"/>
                <w:szCs w:val="24"/>
                <w:lang w:val="en-US"/>
              </w:rPr>
              <w:t>[S1]</w:t>
            </w:r>
          </w:p>
        </w:tc>
        <w:tc>
          <w:tcPr>
            <w:tcW w:w="1559" w:type="dxa"/>
          </w:tcPr>
          <w:p w14:paraId="4685198A" w14:textId="4D62CEA8" w:rsidR="00116CDB" w:rsidRPr="006D1039" w:rsidRDefault="00584C2C" w:rsidP="00E81D7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1039">
              <w:rPr>
                <w:rFonts w:ascii="Times New Roman" w:hAnsi="Times New Roman"/>
                <w:bCs/>
                <w:iCs/>
                <w:sz w:val="24"/>
                <w:szCs w:val="24"/>
              </w:rPr>
              <w:t>Economia si Stiinta Economica</w:t>
            </w:r>
          </w:p>
        </w:tc>
        <w:tc>
          <w:tcPr>
            <w:tcW w:w="5849" w:type="dxa"/>
          </w:tcPr>
          <w:p w14:paraId="7B31A1C4" w14:textId="092AF3DD" w:rsidR="00E81D75" w:rsidRPr="00584C2C" w:rsidRDefault="00E81D75" w:rsidP="00E74B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4C2C">
              <w:rPr>
                <w:rFonts w:ascii="Times New Roman" w:hAnsi="Times New Roman"/>
                <w:color w:val="000000"/>
                <w:sz w:val="24"/>
                <w:szCs w:val="24"/>
              </w:rPr>
              <w:t>Seminar</w:t>
            </w:r>
            <w:r w:rsidR="00584C2C">
              <w:rPr>
                <w:rFonts w:ascii="Times New Roman" w:hAnsi="Times New Roman"/>
                <w:color w:val="000000"/>
                <w:sz w:val="24"/>
                <w:szCs w:val="24"/>
              </w:rPr>
              <w:t>ul</w:t>
            </w:r>
            <w:r w:rsidRPr="00584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42AC3" w:rsidRPr="00584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vizeaza explicarea utilitatii studierii Stiintei Economice </w:t>
            </w:r>
            <w:r w:rsidR="00584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pentru </w:t>
            </w:r>
            <w:r w:rsidR="00BF1543">
              <w:rPr>
                <w:rFonts w:ascii="Times New Roman" w:hAnsi="Times New Roman"/>
                <w:color w:val="000000"/>
                <w:sz w:val="24"/>
                <w:szCs w:val="24"/>
              </w:rPr>
              <w:t>intelegerea</w:t>
            </w:r>
            <w:r w:rsidR="00742AC3" w:rsidRPr="00584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fenomenelor si proceselor economice si folosir</w:t>
            </w:r>
            <w:r w:rsidR="00584C2C">
              <w:rPr>
                <w:rFonts w:ascii="Times New Roman" w:hAnsi="Times New Roman"/>
                <w:color w:val="000000"/>
                <w:sz w:val="24"/>
                <w:szCs w:val="24"/>
              </w:rPr>
              <w:t>ea</w:t>
            </w:r>
            <w:r w:rsidR="00742AC3" w:rsidRPr="00584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notiunilor si corelatiilor fundamentale in adoptarea deciziilor prezente sau </w:t>
            </w:r>
            <w:r w:rsidR="00BF1543">
              <w:rPr>
                <w:rFonts w:ascii="Times New Roman" w:hAnsi="Times New Roman"/>
                <w:color w:val="000000"/>
                <w:sz w:val="24"/>
                <w:szCs w:val="24"/>
              </w:rPr>
              <w:t>viitoare</w:t>
            </w:r>
            <w:r w:rsidR="00742AC3" w:rsidRPr="00584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584C2C">
              <w:rPr>
                <w:rFonts w:ascii="Times New Roman" w:hAnsi="Times New Roman"/>
                <w:color w:val="000000"/>
                <w:sz w:val="24"/>
                <w:szCs w:val="24"/>
              </w:rPr>
              <w:t>De asemenea, sunt prezentate unele</w:t>
            </w:r>
            <w:r w:rsidR="00742AC3" w:rsidRPr="00584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metode, tehnici si instrumente de analiza economica. </w:t>
            </w:r>
          </w:p>
        </w:tc>
        <w:tc>
          <w:tcPr>
            <w:tcW w:w="950" w:type="dxa"/>
          </w:tcPr>
          <w:p w14:paraId="23EBA989" w14:textId="77777777" w:rsidR="00C0440F" w:rsidRPr="00FA22D3" w:rsidRDefault="00C0440F" w:rsidP="00C0440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A22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S=2h</w:t>
            </w:r>
          </w:p>
          <w:p w14:paraId="3A17C5DA" w14:textId="30B0BE46" w:rsidR="00E81D75" w:rsidRPr="00FA22D3" w:rsidRDefault="006D1039" w:rsidP="00E81D75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2D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SI=</w:t>
            </w:r>
            <w:r w:rsidR="00FA22D3" w:rsidRPr="00FA22D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</w:tr>
      <w:tr w:rsidR="00954EB6" w:rsidRPr="00742AC3" w14:paraId="76AAA5B8" w14:textId="77777777" w:rsidTr="00E74B4F">
        <w:tc>
          <w:tcPr>
            <w:tcW w:w="704" w:type="dxa"/>
          </w:tcPr>
          <w:p w14:paraId="611CA12E" w14:textId="221197A5" w:rsidR="00E81D75" w:rsidRPr="00742AC3" w:rsidRDefault="00E81D75" w:rsidP="00E81D7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2AC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[S2]</w:t>
            </w:r>
          </w:p>
        </w:tc>
        <w:tc>
          <w:tcPr>
            <w:tcW w:w="1559" w:type="dxa"/>
          </w:tcPr>
          <w:p w14:paraId="22605062" w14:textId="18003B04" w:rsidR="00E81D75" w:rsidRPr="00742AC3" w:rsidRDefault="00116CDB" w:rsidP="00E81D7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2AC3">
              <w:rPr>
                <w:rFonts w:ascii="Times New Roman" w:hAnsi="Times New Roman"/>
                <w:iCs/>
                <w:sz w:val="24"/>
                <w:szCs w:val="24"/>
              </w:rPr>
              <w:t>Cererea, Oferta si Echilibrul Pietei</w:t>
            </w:r>
          </w:p>
        </w:tc>
        <w:tc>
          <w:tcPr>
            <w:tcW w:w="5849" w:type="dxa"/>
          </w:tcPr>
          <w:p w14:paraId="63F87DF1" w14:textId="46A2E9D4" w:rsidR="00E81D75" w:rsidRPr="00742AC3" w:rsidRDefault="00225933" w:rsidP="00E81D7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Seminarul vizeaza intelegerea si folosirea elementelor grafice si de analiza pentru intelegerea interactiunii cerere-oferta si </w:t>
            </w:r>
            <w:r w:rsidR="00954EB6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sz w:val="24"/>
                <w:szCs w:val="24"/>
              </w:rPr>
              <w:t>modului de functionare a pietelor in viata reala.</w:t>
            </w:r>
          </w:p>
        </w:tc>
        <w:tc>
          <w:tcPr>
            <w:tcW w:w="950" w:type="dxa"/>
          </w:tcPr>
          <w:p w14:paraId="33B8C396" w14:textId="77777777" w:rsidR="00C0440F" w:rsidRPr="00FA22D3" w:rsidRDefault="00C0440F" w:rsidP="00C0440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A22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S=2h</w:t>
            </w:r>
          </w:p>
          <w:p w14:paraId="4F04652F" w14:textId="415748C9" w:rsidR="00E81D75" w:rsidRPr="00FA22D3" w:rsidRDefault="006D1039" w:rsidP="00E81D75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2D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SI=</w:t>
            </w:r>
            <w:r w:rsidR="00FA22D3" w:rsidRPr="00FA22D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  <w:tr w:rsidR="00954EB6" w:rsidRPr="00742AC3" w14:paraId="7E020C19" w14:textId="77777777" w:rsidTr="00E74B4F">
        <w:tc>
          <w:tcPr>
            <w:tcW w:w="704" w:type="dxa"/>
          </w:tcPr>
          <w:p w14:paraId="0BA48865" w14:textId="6F473356" w:rsidR="00E81D75" w:rsidRPr="00742AC3" w:rsidRDefault="00E81D75" w:rsidP="00E81D7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2AC3">
              <w:rPr>
                <w:rFonts w:ascii="Times New Roman" w:hAnsi="Times New Roman"/>
                <w:sz w:val="24"/>
                <w:szCs w:val="24"/>
                <w:lang w:val="en-US"/>
              </w:rPr>
              <w:t>[S3]</w:t>
            </w:r>
          </w:p>
        </w:tc>
        <w:tc>
          <w:tcPr>
            <w:tcW w:w="1559" w:type="dxa"/>
          </w:tcPr>
          <w:p w14:paraId="42114A9B" w14:textId="2E37C98C" w:rsidR="00116CDB" w:rsidRPr="00742AC3" w:rsidRDefault="00116CDB" w:rsidP="00954EB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2AC3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="00954E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eoria consumatorului. Teoria producatorului. </w:t>
            </w:r>
          </w:p>
        </w:tc>
        <w:tc>
          <w:tcPr>
            <w:tcW w:w="5849" w:type="dxa"/>
          </w:tcPr>
          <w:p w14:paraId="2C67F3D4" w14:textId="507B9A14" w:rsidR="00E81D75" w:rsidRPr="00742AC3" w:rsidRDefault="00225933" w:rsidP="00E81D7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Seminarul urmareste intelegerea procesului logic </w:t>
            </w:r>
            <w:r w:rsidR="00954EB6">
              <w:rPr>
                <w:rFonts w:ascii="Times New Roman" w:hAnsi="Times New Roman"/>
                <w:sz w:val="24"/>
                <w:szCs w:val="24"/>
              </w:rPr>
              <w:t xml:space="preserve">al deciziei </w:t>
            </w:r>
            <w:r>
              <w:rPr>
                <w:rFonts w:ascii="Times New Roman" w:hAnsi="Times New Roman"/>
                <w:sz w:val="24"/>
                <w:szCs w:val="24"/>
              </w:rPr>
              <w:t>consumatorului si producatorului, fiecare dispunand de resurse limitate si avand obiective fixate. Se face apel la notiuni pr</w:t>
            </w:r>
            <w:r w:rsidR="00E74B4F">
              <w:rPr>
                <w:rFonts w:ascii="Times New Roman" w:hAnsi="Times New Roman"/>
                <w:sz w:val="24"/>
                <w:szCs w:val="24"/>
              </w:rPr>
              <w:t>oprii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ambel</w:t>
            </w:r>
            <w:r w:rsidR="00E74B4F">
              <w:rPr>
                <w:rFonts w:ascii="Times New Roman" w:hAnsi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teorii, precum functi</w:t>
            </w:r>
            <w:r w:rsidR="00954EB6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 consum sau de productie, utilitate economica, productivitate, optim al consumatorului</w:t>
            </w:r>
            <w:r w:rsidR="00E74B4F">
              <w:rPr>
                <w:rFonts w:ascii="Times New Roman" w:hAnsi="Times New Roman"/>
                <w:sz w:val="24"/>
                <w:szCs w:val="24"/>
              </w:rPr>
              <w:t>, respectiv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optimul producatorului.</w:t>
            </w:r>
          </w:p>
        </w:tc>
        <w:tc>
          <w:tcPr>
            <w:tcW w:w="950" w:type="dxa"/>
          </w:tcPr>
          <w:p w14:paraId="560EB3F5" w14:textId="77777777" w:rsidR="00C0440F" w:rsidRPr="00FA22D3" w:rsidRDefault="00C0440F" w:rsidP="00C0440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A22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S=2h</w:t>
            </w:r>
          </w:p>
          <w:p w14:paraId="2B01C57D" w14:textId="51579D70" w:rsidR="00E81D75" w:rsidRPr="00FA22D3" w:rsidRDefault="006D1039" w:rsidP="00E81D75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2D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SI=</w:t>
            </w:r>
            <w:r w:rsidR="00FA22D3" w:rsidRPr="00FA22D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  <w:tr w:rsidR="00954EB6" w:rsidRPr="00742AC3" w14:paraId="28D3781D" w14:textId="77777777" w:rsidTr="00E74B4F">
        <w:tc>
          <w:tcPr>
            <w:tcW w:w="704" w:type="dxa"/>
          </w:tcPr>
          <w:p w14:paraId="2F97040F" w14:textId="468097D9" w:rsidR="00E81D75" w:rsidRPr="00742AC3" w:rsidRDefault="00E81D75" w:rsidP="00E81D7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2AC3">
              <w:rPr>
                <w:rFonts w:ascii="Times New Roman" w:hAnsi="Times New Roman"/>
                <w:sz w:val="24"/>
                <w:szCs w:val="24"/>
                <w:lang w:val="en-US"/>
              </w:rPr>
              <w:t>[S4]</w:t>
            </w:r>
          </w:p>
        </w:tc>
        <w:tc>
          <w:tcPr>
            <w:tcW w:w="1559" w:type="dxa"/>
          </w:tcPr>
          <w:p w14:paraId="4F83795B" w14:textId="4EEE2519" w:rsidR="00E81D75" w:rsidRPr="00742AC3" w:rsidRDefault="00116CDB" w:rsidP="00E81D7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2AC3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 w:rsidR="00954EB6">
              <w:rPr>
                <w:rFonts w:ascii="Times New Roman" w:hAnsi="Times New Roman"/>
                <w:color w:val="000000"/>
                <w:sz w:val="24"/>
                <w:szCs w:val="24"/>
              </w:rPr>
              <w:t>oncuren</w:t>
            </w:r>
            <w:r w:rsidR="00E74B4F">
              <w:rPr>
                <w:rFonts w:ascii="Times New Roman" w:hAnsi="Times New Roman"/>
                <w:color w:val="000000"/>
                <w:sz w:val="24"/>
                <w:szCs w:val="24"/>
              </w:rPr>
              <w:t>ta</w:t>
            </w:r>
            <w:r w:rsidR="00954E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perfecta si concurenta imperfecta</w:t>
            </w:r>
          </w:p>
        </w:tc>
        <w:tc>
          <w:tcPr>
            <w:tcW w:w="5849" w:type="dxa"/>
          </w:tcPr>
          <w:p w14:paraId="01D383F6" w14:textId="50DDC1D3" w:rsidR="00E75630" w:rsidRPr="00742AC3" w:rsidRDefault="00E75630" w:rsidP="00E74B4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5630">
              <w:rPr>
                <w:rFonts w:ascii="TimesNewRoman" w:hAnsi="TimesNewRoman" w:cs="TimesNewRoman"/>
                <w:sz w:val="24"/>
                <w:szCs w:val="24"/>
              </w:rPr>
              <w:t>Seminarul urmareste intelegerea acelor stu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cturi de piata, </w:t>
            </w:r>
            <w:r w:rsidR="00DD7765">
              <w:rPr>
                <w:rFonts w:ascii="TimesNewRoman" w:hAnsi="TimesNewRoman" w:cs="TimesNewRoman"/>
                <w:sz w:val="24"/>
                <w:szCs w:val="24"/>
              </w:rPr>
              <w:t xml:space="preserve">ideale sau </w:t>
            </w:r>
            <w:r>
              <w:rPr>
                <w:rFonts w:ascii="TimesNewRoman" w:hAnsi="TimesNewRoman" w:cs="TimesNewRoman"/>
                <w:sz w:val="24"/>
                <w:szCs w:val="24"/>
              </w:rPr>
              <w:t>descriptive</w:t>
            </w:r>
            <w:r w:rsidR="004817C5">
              <w:rPr>
                <w:rFonts w:ascii="TimesNewRoman" w:hAnsi="TimesNewRoman" w:cs="TimesNewRoman"/>
                <w:sz w:val="24"/>
                <w:szCs w:val="24"/>
              </w:rPr>
              <w:t>;</w:t>
            </w:r>
            <w:r w:rsidR="00954EB6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care doar aproximeaza </w:t>
            </w:r>
            <w:r w:rsidR="00DD7765">
              <w:rPr>
                <w:rFonts w:ascii="TimesNewRoman" w:hAnsi="TimesNewRoman" w:cs="TimesNewRoman"/>
                <w:sz w:val="24"/>
                <w:szCs w:val="24"/>
              </w:rPr>
              <w:t xml:space="preserve">pietele din lumea reala sau care descriu bine functionarea </w:t>
            </w:r>
            <w:r w:rsidR="00794C6D">
              <w:rPr>
                <w:rFonts w:ascii="TimesNewRoman" w:hAnsi="TimesNewRoman" w:cs="TimesNewRoman"/>
                <w:sz w:val="24"/>
                <w:szCs w:val="24"/>
              </w:rPr>
              <w:t>acestora</w:t>
            </w:r>
            <w:r w:rsidRPr="00E75630">
              <w:rPr>
                <w:rFonts w:ascii="TimesNewRoman" w:hAnsi="TimesNewRoman" w:cs="TimesNewRoman"/>
                <w:sz w:val="24"/>
                <w:szCs w:val="24"/>
              </w:rPr>
              <w:t>.</w:t>
            </w:r>
            <w:r w:rsidR="00DD7765">
              <w:rPr>
                <w:rFonts w:ascii="TimesNewRoman" w:hAnsi="TimesNewRoman" w:cs="TimesNewRoman"/>
                <w:sz w:val="24"/>
                <w:szCs w:val="24"/>
              </w:rPr>
              <w:t xml:space="preserve"> In acest sens sunt analizate concurenta perfecta si monopolul, precum si oligopolul sau concurenta monopolistica, fiecare cu trasaturi si manifestari ce pot fi </w:t>
            </w:r>
            <w:r w:rsidR="00794C6D">
              <w:rPr>
                <w:rFonts w:ascii="TimesNewRoman" w:hAnsi="TimesNewRoman" w:cs="TimesNewRoman"/>
                <w:sz w:val="24"/>
                <w:szCs w:val="24"/>
              </w:rPr>
              <w:t xml:space="preserve">regasite, mai mult sau mai putin, </w:t>
            </w:r>
            <w:r w:rsidR="00DD7765">
              <w:rPr>
                <w:rFonts w:ascii="TimesNewRoman" w:hAnsi="TimesNewRoman" w:cs="TimesNewRoman"/>
                <w:sz w:val="24"/>
                <w:szCs w:val="24"/>
              </w:rPr>
              <w:t xml:space="preserve">in lumea reala. </w:t>
            </w:r>
          </w:p>
        </w:tc>
        <w:tc>
          <w:tcPr>
            <w:tcW w:w="950" w:type="dxa"/>
          </w:tcPr>
          <w:p w14:paraId="3039170D" w14:textId="77777777" w:rsidR="00C0440F" w:rsidRPr="00FA22D3" w:rsidRDefault="00C0440F" w:rsidP="00C0440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A22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S=2h</w:t>
            </w:r>
          </w:p>
          <w:p w14:paraId="2A7A1710" w14:textId="592A14C9" w:rsidR="00E81D75" w:rsidRPr="00FA22D3" w:rsidRDefault="006D1039" w:rsidP="00E81D75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2D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SI=</w:t>
            </w:r>
            <w:r w:rsidR="00FA22D3" w:rsidRPr="00FA22D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  <w:tr w:rsidR="00954EB6" w:rsidRPr="00742AC3" w14:paraId="26129006" w14:textId="77777777" w:rsidTr="00E74B4F">
        <w:tc>
          <w:tcPr>
            <w:tcW w:w="704" w:type="dxa"/>
          </w:tcPr>
          <w:p w14:paraId="53B3BCF6" w14:textId="2CD8CCB2" w:rsidR="00116CDB" w:rsidRPr="00742AC3" w:rsidRDefault="00116CDB" w:rsidP="00116CD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2AC3">
              <w:rPr>
                <w:rFonts w:ascii="Times New Roman" w:hAnsi="Times New Roman"/>
                <w:sz w:val="24"/>
                <w:szCs w:val="24"/>
                <w:lang w:val="en-US"/>
              </w:rPr>
              <w:t>[S5]</w:t>
            </w:r>
          </w:p>
        </w:tc>
        <w:tc>
          <w:tcPr>
            <w:tcW w:w="1559" w:type="dxa"/>
          </w:tcPr>
          <w:p w14:paraId="0666E86E" w14:textId="6FD2219D" w:rsidR="00116CDB" w:rsidRDefault="00116CDB" w:rsidP="00116CDB">
            <w:pPr>
              <w:spacing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42AC3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 w:rsidR="00954E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ircuitul economic de ansamblu. </w:t>
            </w:r>
            <w:r w:rsidRPr="00742AC3">
              <w:rPr>
                <w:rFonts w:ascii="Times New Roman" w:hAnsi="Times New Roman"/>
                <w:color w:val="000000"/>
                <w:sz w:val="24"/>
                <w:szCs w:val="24"/>
              </w:rPr>
              <w:t>Cererea agregată şi oferta agregată.</w:t>
            </w:r>
            <w:r w:rsidR="00954E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2AC3">
              <w:rPr>
                <w:rFonts w:ascii="Times New Roman" w:hAnsi="Times New Roman"/>
                <w:iCs/>
                <w:sz w:val="24"/>
                <w:szCs w:val="24"/>
              </w:rPr>
              <w:t>Venit, Consum si Investitii.</w:t>
            </w:r>
          </w:p>
          <w:p w14:paraId="31650DB3" w14:textId="51D28D45" w:rsidR="00116CDB" w:rsidRPr="00742AC3" w:rsidRDefault="00954EB6" w:rsidP="00954EB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Cresterea si dezvoltarea economica</w:t>
            </w:r>
            <w:r w:rsidR="00116CDB" w:rsidRPr="00742A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849" w:type="dxa"/>
          </w:tcPr>
          <w:p w14:paraId="0CCB47D3" w14:textId="72C03B84" w:rsidR="00116CDB" w:rsidRPr="00742AC3" w:rsidRDefault="0012422A" w:rsidP="00116CD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Seminarul vizeaza oferirea unei imagini de anasamblu asupra economiei, evidentiind fluxurile </w:t>
            </w:r>
            <w:r w:rsidR="00954EB6">
              <w:rPr>
                <w:rFonts w:ascii="Times New Roman" w:hAnsi="Times New Roman"/>
                <w:color w:val="000000"/>
                <w:sz w:val="24"/>
                <w:szCs w:val="24"/>
              </w:rPr>
              <w:t>re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ale si monetare dintre agentii economici agregati. De </w:t>
            </w:r>
            <w:r w:rsidR="00954EB6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semen</w:t>
            </w:r>
            <w:r w:rsidR="00954EB6">
              <w:rPr>
                <w:rFonts w:ascii="Times New Roman" w:hAnsi="Times New Roman"/>
                <w:color w:val="000000"/>
                <w:sz w:val="24"/>
                <w:szCs w:val="24"/>
              </w:rPr>
              <w:t>ea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este </w:t>
            </w:r>
            <w:r w:rsidR="004817C5">
              <w:rPr>
                <w:rFonts w:ascii="Times New Roman" w:hAnsi="Times New Roman"/>
                <w:color w:val="000000"/>
                <w:sz w:val="24"/>
                <w:szCs w:val="24"/>
              </w:rPr>
              <w:t>analizata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masurarea rezultatelor macroeconomice prin apelul la </w:t>
            </w:r>
            <w:r w:rsidR="004817C5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ndicatori macroec</w:t>
            </w:r>
            <w:r w:rsidR="00954EB6">
              <w:rPr>
                <w:rFonts w:ascii="Times New Roman" w:hAnsi="Times New Roman"/>
                <w:color w:val="000000"/>
                <w:sz w:val="24"/>
                <w:szCs w:val="24"/>
              </w:rPr>
              <w:t>onomici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in special </w:t>
            </w:r>
            <w:r w:rsidR="004817C5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</w:t>
            </w:r>
            <w:r w:rsidR="00954EB6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rodusul Intern Brut</w:t>
            </w:r>
            <w:r w:rsidR="00954E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(PIB)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954E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Sunt analizate, pe baza datelor din evidentele statistice, procesul de crestere </w:t>
            </w:r>
            <w:r w:rsidR="00794C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si dezvoltare </w:t>
            </w:r>
            <w:r w:rsidR="00954EB6">
              <w:rPr>
                <w:rFonts w:ascii="Times New Roman" w:hAnsi="Times New Roman"/>
                <w:color w:val="000000"/>
                <w:sz w:val="24"/>
                <w:szCs w:val="24"/>
              </w:rPr>
              <w:t>economica</w:t>
            </w:r>
            <w:r w:rsidR="00794C6D">
              <w:rPr>
                <w:rFonts w:ascii="Times New Roman" w:hAnsi="Times New Roman"/>
                <w:color w:val="000000"/>
                <w:sz w:val="24"/>
                <w:szCs w:val="24"/>
              </w:rPr>
              <w:t>. Analiza este c</w:t>
            </w:r>
            <w:r w:rsidR="00954E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ompletata </w:t>
            </w:r>
            <w:r w:rsidR="00794C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cu evaluarea unor </w:t>
            </w:r>
            <w:r w:rsidR="00954EB6">
              <w:rPr>
                <w:rFonts w:ascii="Times New Roman" w:hAnsi="Times New Roman"/>
                <w:color w:val="000000"/>
                <w:sz w:val="24"/>
                <w:szCs w:val="24"/>
              </w:rPr>
              <w:t>masuri de politica economica, pe exemplu</w:t>
            </w:r>
            <w:r w:rsidR="00794C6D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  <w:r w:rsidR="00954E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Romaniei si nu numai, </w:t>
            </w:r>
            <w:r w:rsidR="00794C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al caror obiectiv este cresterea si </w:t>
            </w:r>
            <w:r w:rsidR="00954EB6">
              <w:rPr>
                <w:rFonts w:ascii="Times New Roman" w:hAnsi="Times New Roman"/>
                <w:color w:val="000000"/>
                <w:sz w:val="24"/>
                <w:szCs w:val="24"/>
              </w:rPr>
              <w:t>bu</w:t>
            </w:r>
            <w:r w:rsidR="00794C6D">
              <w:rPr>
                <w:rFonts w:ascii="Times New Roman" w:hAnsi="Times New Roman"/>
                <w:color w:val="000000"/>
                <w:sz w:val="24"/>
                <w:szCs w:val="24"/>
              </w:rPr>
              <w:t>nastarea economica.</w:t>
            </w:r>
          </w:p>
        </w:tc>
        <w:tc>
          <w:tcPr>
            <w:tcW w:w="950" w:type="dxa"/>
          </w:tcPr>
          <w:p w14:paraId="6AB086AC" w14:textId="77777777" w:rsidR="00C0440F" w:rsidRPr="00FA22D3" w:rsidRDefault="00C0440F" w:rsidP="00C0440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A22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S=2h</w:t>
            </w:r>
          </w:p>
          <w:p w14:paraId="6D8F1B2D" w14:textId="5B0582F8" w:rsidR="00116CDB" w:rsidRPr="00FA22D3" w:rsidRDefault="006D1039" w:rsidP="00116CDB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2D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SI=</w:t>
            </w:r>
            <w:r w:rsidR="00FA22D3" w:rsidRPr="00FA22D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  <w:tr w:rsidR="00954EB6" w:rsidRPr="00742AC3" w14:paraId="148137EB" w14:textId="77777777" w:rsidTr="00E74B4F">
        <w:tc>
          <w:tcPr>
            <w:tcW w:w="704" w:type="dxa"/>
          </w:tcPr>
          <w:p w14:paraId="312C07A1" w14:textId="4F595EDA" w:rsidR="00116CDB" w:rsidRPr="00742AC3" w:rsidRDefault="00116CDB" w:rsidP="00116CD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2AC3">
              <w:rPr>
                <w:rFonts w:ascii="Times New Roman" w:hAnsi="Times New Roman"/>
                <w:sz w:val="24"/>
                <w:szCs w:val="24"/>
                <w:lang w:val="en-US"/>
              </w:rPr>
              <w:t>[S6]</w:t>
            </w:r>
          </w:p>
        </w:tc>
        <w:tc>
          <w:tcPr>
            <w:tcW w:w="1559" w:type="dxa"/>
          </w:tcPr>
          <w:p w14:paraId="012D6FFA" w14:textId="771BDD2D" w:rsidR="00116CDB" w:rsidRPr="00742AC3" w:rsidRDefault="00116CDB" w:rsidP="00116CD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2AC3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="00610372">
              <w:rPr>
                <w:rFonts w:ascii="Times New Roman" w:hAnsi="Times New Roman"/>
                <w:color w:val="000000"/>
                <w:sz w:val="24"/>
                <w:szCs w:val="24"/>
              </w:rPr>
              <w:t>iata monetara si inflatia</w:t>
            </w:r>
          </w:p>
        </w:tc>
        <w:tc>
          <w:tcPr>
            <w:tcW w:w="5849" w:type="dxa"/>
          </w:tcPr>
          <w:p w14:paraId="472D7E0C" w14:textId="7B511564" w:rsidR="00116CDB" w:rsidRPr="00742AC3" w:rsidRDefault="0012422A" w:rsidP="00116CD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r w:rsidR="00610372">
              <w:rPr>
                <w:rFonts w:ascii="Times New Roman" w:hAnsi="Times New Roman"/>
                <w:sz w:val="24"/>
                <w:szCs w:val="24"/>
              </w:rPr>
              <w:t>inarul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urmareste inteleger</w:t>
            </w:r>
            <w:r w:rsidR="00610372">
              <w:rPr>
                <w:rFonts w:ascii="Times New Roman" w:hAnsi="Times New Roman"/>
                <w:sz w:val="24"/>
                <w:szCs w:val="24"/>
              </w:rPr>
              <w:t>ea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rolului banilor in functionarea ec</w:t>
            </w:r>
            <w:r w:rsidR="00610372">
              <w:rPr>
                <w:rFonts w:ascii="Times New Roman" w:hAnsi="Times New Roman"/>
                <w:sz w:val="24"/>
                <w:szCs w:val="24"/>
              </w:rPr>
              <w:t>onomiei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si importan</w:t>
            </w:r>
            <w:r w:rsidR="00610372">
              <w:rPr>
                <w:rFonts w:ascii="Times New Roman" w:hAnsi="Times New Roman"/>
                <w:sz w:val="24"/>
                <w:szCs w:val="24"/>
              </w:rPr>
              <w:t>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institutiilor bancare</w:t>
            </w:r>
            <w:r w:rsidR="006103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17C5">
              <w:rPr>
                <w:rFonts w:ascii="Times New Roman" w:hAnsi="Times New Roman"/>
                <w:sz w:val="24"/>
                <w:szCs w:val="24"/>
              </w:rPr>
              <w:t xml:space="preserve">atat a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610372">
              <w:rPr>
                <w:rFonts w:ascii="Times New Roman" w:hAnsi="Times New Roman"/>
                <w:sz w:val="24"/>
                <w:szCs w:val="24"/>
              </w:rPr>
              <w:t>anc</w:t>
            </w:r>
            <w:r w:rsidR="004817C5">
              <w:rPr>
                <w:rFonts w:ascii="Times New Roman" w:hAnsi="Times New Roman"/>
                <w:sz w:val="24"/>
                <w:szCs w:val="24"/>
              </w:rPr>
              <w:t>ii</w:t>
            </w:r>
            <w:r w:rsidR="00610372">
              <w:rPr>
                <w:rFonts w:ascii="Times New Roman" w:hAnsi="Times New Roman"/>
                <w:sz w:val="24"/>
                <w:szCs w:val="24"/>
              </w:rPr>
              <w:t xml:space="preserve"> Central</w:t>
            </w:r>
            <w:r w:rsidR="004817C5">
              <w:rPr>
                <w:rFonts w:ascii="Times New Roman" w:hAnsi="Times New Roman"/>
                <w:sz w:val="24"/>
                <w:szCs w:val="24"/>
              </w:rPr>
              <w:t xml:space="preserve">e cat si a </w:t>
            </w:r>
            <w:r>
              <w:rPr>
                <w:rFonts w:ascii="Times New Roman" w:hAnsi="Times New Roman"/>
                <w:sz w:val="24"/>
                <w:szCs w:val="24"/>
              </w:rPr>
              <w:t>bancil</w:t>
            </w:r>
            <w:r w:rsidR="004817C5">
              <w:rPr>
                <w:rFonts w:ascii="Times New Roman" w:hAnsi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comerciale. </w:t>
            </w:r>
            <w:r w:rsidR="009679BC">
              <w:rPr>
                <w:rFonts w:ascii="Times New Roman" w:hAnsi="Times New Roman"/>
                <w:sz w:val="24"/>
                <w:szCs w:val="24"/>
              </w:rPr>
              <w:t>De asemenea, este studiata politica monetara si relatia acesteia cu inflatia</w:t>
            </w:r>
            <w:r w:rsidR="006103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94C6D">
              <w:rPr>
                <w:rFonts w:ascii="Times New Roman" w:hAnsi="Times New Roman"/>
                <w:sz w:val="24"/>
                <w:szCs w:val="24"/>
              </w:rPr>
              <w:t>folosind ca exempl</w:t>
            </w:r>
            <w:r w:rsidR="00BF1543">
              <w:rPr>
                <w:rFonts w:ascii="Times New Roman" w:hAnsi="Times New Roman"/>
                <w:sz w:val="24"/>
                <w:szCs w:val="24"/>
              </w:rPr>
              <w:t>e</w:t>
            </w:r>
            <w:r w:rsidR="00794C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0372">
              <w:rPr>
                <w:rFonts w:ascii="Times New Roman" w:hAnsi="Times New Roman"/>
                <w:sz w:val="24"/>
                <w:szCs w:val="24"/>
              </w:rPr>
              <w:t xml:space="preserve">situatii concrete </w:t>
            </w:r>
            <w:r w:rsidR="00584C2C">
              <w:rPr>
                <w:rFonts w:ascii="Times New Roman" w:hAnsi="Times New Roman"/>
                <w:sz w:val="24"/>
                <w:szCs w:val="24"/>
              </w:rPr>
              <w:t>din economia R</w:t>
            </w:r>
            <w:r w:rsidR="00610372">
              <w:rPr>
                <w:rFonts w:ascii="Times New Roman" w:hAnsi="Times New Roman"/>
                <w:sz w:val="24"/>
                <w:szCs w:val="24"/>
              </w:rPr>
              <w:t>omaniei</w:t>
            </w:r>
            <w:r w:rsidR="00584C2C">
              <w:rPr>
                <w:rFonts w:ascii="Times New Roman" w:hAnsi="Times New Roman"/>
                <w:sz w:val="24"/>
                <w:szCs w:val="24"/>
              </w:rPr>
              <w:t xml:space="preserve"> sau altor tari.</w:t>
            </w:r>
          </w:p>
        </w:tc>
        <w:tc>
          <w:tcPr>
            <w:tcW w:w="950" w:type="dxa"/>
          </w:tcPr>
          <w:p w14:paraId="1B248426" w14:textId="77777777" w:rsidR="00C0440F" w:rsidRPr="00FA22D3" w:rsidRDefault="00C0440F" w:rsidP="00C0440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A22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S=2h</w:t>
            </w:r>
          </w:p>
          <w:p w14:paraId="37495CFD" w14:textId="72176918" w:rsidR="00116CDB" w:rsidRPr="00FA22D3" w:rsidRDefault="006D1039" w:rsidP="00116CDB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2D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SI=</w:t>
            </w:r>
            <w:r w:rsidR="00FA22D3" w:rsidRPr="00FA22D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  <w:tr w:rsidR="00954EB6" w:rsidRPr="00742AC3" w14:paraId="4010A68F" w14:textId="77777777" w:rsidTr="00E74B4F">
        <w:tc>
          <w:tcPr>
            <w:tcW w:w="704" w:type="dxa"/>
          </w:tcPr>
          <w:p w14:paraId="3C4AFC53" w14:textId="705A2CC1" w:rsidR="00116CDB" w:rsidRPr="00742AC3" w:rsidRDefault="00116CDB" w:rsidP="00116CD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2AC3">
              <w:rPr>
                <w:rFonts w:ascii="Times New Roman" w:hAnsi="Times New Roman"/>
                <w:sz w:val="24"/>
                <w:szCs w:val="24"/>
                <w:lang w:val="en-US"/>
              </w:rPr>
              <w:t>[S7]</w:t>
            </w:r>
          </w:p>
        </w:tc>
        <w:tc>
          <w:tcPr>
            <w:tcW w:w="1559" w:type="dxa"/>
          </w:tcPr>
          <w:p w14:paraId="6BAD6C2D" w14:textId="190597FE" w:rsidR="00610372" w:rsidRDefault="00116CDB" w:rsidP="00610372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AC3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="00610372">
              <w:rPr>
                <w:rFonts w:ascii="Times New Roman" w:hAnsi="Times New Roman"/>
                <w:color w:val="000000"/>
                <w:sz w:val="24"/>
                <w:szCs w:val="24"/>
              </w:rPr>
              <w:t>iata muncii si Somajul</w:t>
            </w:r>
          </w:p>
          <w:p w14:paraId="23BEE0B5" w14:textId="5452548A" w:rsidR="00116CDB" w:rsidRPr="00742AC3" w:rsidRDefault="00116CDB" w:rsidP="006103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14:paraId="6CBF5073" w14:textId="46CB3103" w:rsidR="00584C2C" w:rsidRPr="00742AC3" w:rsidRDefault="00584C2C" w:rsidP="00BF15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r w:rsidR="00610372">
              <w:rPr>
                <w:rFonts w:ascii="Times New Roman" w:hAnsi="Times New Roman"/>
                <w:sz w:val="24"/>
                <w:szCs w:val="24"/>
              </w:rPr>
              <w:t xml:space="preserve">inarul urmareste </w:t>
            </w:r>
            <w:r>
              <w:rPr>
                <w:rFonts w:ascii="Times New Roman" w:hAnsi="Times New Roman"/>
                <w:sz w:val="24"/>
                <w:szCs w:val="24"/>
              </w:rPr>
              <w:t>inteleger</w:t>
            </w:r>
            <w:r w:rsidR="00456C08">
              <w:rPr>
                <w:rFonts w:ascii="Times New Roman" w:hAnsi="Times New Roman"/>
                <w:sz w:val="24"/>
                <w:szCs w:val="24"/>
              </w:rPr>
              <w:t>ea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cont</w:t>
            </w:r>
            <w:r w:rsidR="00456C08">
              <w:rPr>
                <w:rFonts w:ascii="Times New Roman" w:hAnsi="Times New Roman"/>
                <w:sz w:val="24"/>
                <w:szCs w:val="24"/>
              </w:rPr>
              <w:t>inutului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pietei munci</w:t>
            </w:r>
            <w:r w:rsidR="00BF1543">
              <w:rPr>
                <w:rFonts w:ascii="Times New Roman" w:hAnsi="Times New Roman"/>
                <w:sz w:val="24"/>
                <w:szCs w:val="24"/>
              </w:rPr>
              <w:t>i,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trasaturilo</w:t>
            </w:r>
            <w:r w:rsidR="00456C08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cererii si ofertei de munca</w:t>
            </w:r>
            <w:r w:rsidR="00BF1543">
              <w:rPr>
                <w:rFonts w:ascii="Times New Roman" w:hAnsi="Times New Roman"/>
                <w:sz w:val="24"/>
                <w:szCs w:val="24"/>
              </w:rPr>
              <w:t xml:space="preserve"> si modului specific 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funct</w:t>
            </w:r>
            <w:r w:rsidR="00456C08">
              <w:rPr>
                <w:rFonts w:ascii="Times New Roman" w:hAnsi="Times New Roman"/>
                <w:sz w:val="24"/>
                <w:szCs w:val="24"/>
              </w:rPr>
              <w:t>ionare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pietei muncii. </w:t>
            </w:r>
            <w:r w:rsidR="00BF1543">
              <w:rPr>
                <w:rFonts w:ascii="Times New Roman" w:hAnsi="Times New Roman"/>
                <w:sz w:val="24"/>
                <w:szCs w:val="24"/>
              </w:rPr>
              <w:t>De asemenea, e</w:t>
            </w:r>
            <w:r>
              <w:rPr>
                <w:rFonts w:ascii="Times New Roman" w:hAnsi="Times New Roman"/>
                <w:sz w:val="24"/>
                <w:szCs w:val="24"/>
              </w:rPr>
              <w:t>ste analizat</w:t>
            </w:r>
            <w:r w:rsidR="00456C08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sz w:val="24"/>
                <w:szCs w:val="24"/>
              </w:rPr>
              <w:t>interventia autoritatii publice</w:t>
            </w:r>
            <w:r w:rsidR="00BF1543">
              <w:rPr>
                <w:rFonts w:ascii="Times New Roman" w:hAnsi="Times New Roman"/>
                <w:sz w:val="24"/>
                <w:szCs w:val="24"/>
              </w:rPr>
              <w:t xml:space="preserve"> asupra pietei muncii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prin intermediul unor reglem</w:t>
            </w:r>
            <w:r w:rsidR="00456C08">
              <w:rPr>
                <w:rFonts w:ascii="Times New Roman" w:hAnsi="Times New Roman"/>
                <w:sz w:val="24"/>
                <w:szCs w:val="24"/>
              </w:rPr>
              <w:t>entari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F1543">
              <w:rPr>
                <w:rFonts w:ascii="Times New Roman" w:hAnsi="Times New Roman"/>
                <w:sz w:val="24"/>
                <w:szCs w:val="24"/>
              </w:rPr>
              <w:t xml:space="preserve">precum cele </w:t>
            </w:r>
            <w:r>
              <w:rPr>
                <w:rFonts w:ascii="Times New Roman" w:hAnsi="Times New Roman"/>
                <w:sz w:val="24"/>
                <w:szCs w:val="24"/>
              </w:rPr>
              <w:t>privind sala</w:t>
            </w:r>
            <w:r w:rsidR="00456C08">
              <w:rPr>
                <w:rFonts w:ascii="Times New Roman" w:hAnsi="Times New Roman"/>
                <w:sz w:val="24"/>
                <w:szCs w:val="24"/>
              </w:rPr>
              <w:t>riul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minim. </w:t>
            </w:r>
          </w:p>
        </w:tc>
        <w:tc>
          <w:tcPr>
            <w:tcW w:w="950" w:type="dxa"/>
          </w:tcPr>
          <w:p w14:paraId="2C229183" w14:textId="77777777" w:rsidR="00C0440F" w:rsidRPr="00FA22D3" w:rsidRDefault="00C0440F" w:rsidP="00C0440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A22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S=2h</w:t>
            </w:r>
          </w:p>
          <w:p w14:paraId="027E3DAC" w14:textId="174F7F48" w:rsidR="00116CDB" w:rsidRPr="00FA22D3" w:rsidRDefault="006D1039" w:rsidP="00116CDB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2D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SI=</w:t>
            </w:r>
            <w:r w:rsidR="00FA22D3" w:rsidRPr="00FA22D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  <w:tr w:rsidR="004F36A3" w:rsidRPr="00742AC3" w14:paraId="4619040C" w14:textId="77777777" w:rsidTr="00E74B4F">
        <w:tc>
          <w:tcPr>
            <w:tcW w:w="704" w:type="dxa"/>
          </w:tcPr>
          <w:p w14:paraId="143B8758" w14:textId="77777777" w:rsidR="004F36A3" w:rsidRPr="00742AC3" w:rsidRDefault="004F36A3" w:rsidP="004F36A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4AC3F470" w14:textId="77777777" w:rsidR="004F36A3" w:rsidRPr="00742AC3" w:rsidRDefault="004F36A3" w:rsidP="004F36A3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</w:tcPr>
          <w:p w14:paraId="5A8552BD" w14:textId="151DB9F3" w:rsidR="004F36A3" w:rsidRDefault="004F36A3" w:rsidP="004F36A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64FC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Total ore</w:t>
            </w:r>
          </w:p>
        </w:tc>
        <w:tc>
          <w:tcPr>
            <w:tcW w:w="950" w:type="dxa"/>
          </w:tcPr>
          <w:p w14:paraId="30735860" w14:textId="2B21E519" w:rsidR="004F36A3" w:rsidRPr="00AB64FC" w:rsidRDefault="004F36A3" w:rsidP="004F36A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AB6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=</w:t>
            </w:r>
            <w:r w:rsidR="002934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Pr="00AB6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</w:t>
            </w:r>
          </w:p>
          <w:p w14:paraId="54121E16" w14:textId="77777777" w:rsidR="004F36A3" w:rsidRPr="00AB64FC" w:rsidRDefault="004F36A3" w:rsidP="004F36A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B6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SI=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  <w:p w14:paraId="47C405A2" w14:textId="77777777" w:rsidR="004F36A3" w:rsidRPr="00FA22D3" w:rsidRDefault="004F36A3" w:rsidP="004F36A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A448016" w14:textId="77777777" w:rsidR="00E81D75" w:rsidRPr="00742AC3" w:rsidRDefault="00E81D75" w:rsidP="00E81D7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434BF92" w14:textId="77777777" w:rsidR="001D0CE0" w:rsidRDefault="001D0CE0" w:rsidP="001D0CE0">
      <w:pPr>
        <w:spacing w:after="0" w:line="360" w:lineRule="auto"/>
        <w:ind w:right="-567"/>
        <w:jc w:val="both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b/>
          <w:bCs/>
          <w:sz w:val="24"/>
          <w:szCs w:val="24"/>
        </w:rPr>
        <w:t>E. EVALUARE</w:t>
      </w:r>
      <w:r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14:paraId="76A5F916" w14:textId="77777777" w:rsidR="001D0CE0" w:rsidRDefault="001D0CE0" w:rsidP="001D0CE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Forme de evaluare si pondere: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5"/>
        <w:gridCol w:w="3234"/>
        <w:gridCol w:w="3248"/>
      </w:tblGrid>
      <w:tr w:rsidR="001D0CE0" w14:paraId="5061921A" w14:textId="77777777" w:rsidTr="001D0CE0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1B1E8" w14:textId="77777777" w:rsidR="001D0CE0" w:rsidRDefault="001D0CE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Componente disciplină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3074B" w14:textId="77777777" w:rsidR="001D0CE0" w:rsidRDefault="001D0CE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Forme de evaluare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BA54F" w14:textId="77777777" w:rsidR="001D0CE0" w:rsidRDefault="001D0CE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Pondere</w:t>
            </w:r>
          </w:p>
        </w:tc>
      </w:tr>
      <w:tr w:rsidR="001D0CE0" w14:paraId="18DA685B" w14:textId="77777777" w:rsidTr="001D0CE0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ED772" w14:textId="77777777" w:rsidR="001D0CE0" w:rsidRDefault="001D0C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C0EC1" w14:textId="77777777" w:rsidR="001D0CE0" w:rsidRPr="00BF1543" w:rsidRDefault="001D0C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F1543">
              <w:rPr>
                <w:rFonts w:ascii="Times New Roman" w:hAnsi="Times New Roman"/>
                <w:sz w:val="24"/>
                <w:szCs w:val="24"/>
              </w:rPr>
              <w:t>Finală (examen)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EA987" w14:textId="77777777" w:rsidR="001D0CE0" w:rsidRPr="00BF1543" w:rsidRDefault="001D0C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F1543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1D0CE0" w14:paraId="147B101D" w14:textId="77777777" w:rsidTr="001D0CE0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21A0B" w14:textId="77777777" w:rsidR="001D0CE0" w:rsidRDefault="001D0C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DC734" w14:textId="6A4A4563" w:rsidR="001D0CE0" w:rsidRDefault="001D0C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Continuă (prezentări</w:t>
            </w:r>
            <w:r w:rsidR="00EB6A41">
              <w:rPr>
                <w:rFonts w:ascii="Times New Roman" w:hAnsi="Times New Roman"/>
                <w:sz w:val="24"/>
                <w:szCs w:val="24"/>
              </w:rPr>
              <w:t>, participari la dezbateri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F15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test)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FDA00" w14:textId="77777777" w:rsidR="001D0CE0" w:rsidRDefault="001D0C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</w:tbl>
    <w:p w14:paraId="5025E168" w14:textId="77777777" w:rsidR="001D0CE0" w:rsidRDefault="001D0CE0" w:rsidP="001D0CE0">
      <w:pPr>
        <w:spacing w:line="360" w:lineRule="auto"/>
        <w:rPr>
          <w:rFonts w:ascii="Times New Roman" w:hAnsi="Times New Roman"/>
          <w:b/>
          <w:iCs/>
          <w:sz w:val="24"/>
          <w:szCs w:val="24"/>
        </w:rPr>
      </w:pPr>
    </w:p>
    <w:p w14:paraId="19DC8E81" w14:textId="77777777" w:rsidR="008912FB" w:rsidRDefault="008912FB" w:rsidP="00687EA5">
      <w:pPr>
        <w:spacing w:line="360" w:lineRule="auto"/>
        <w:rPr>
          <w:rFonts w:ascii="Times New Roman" w:hAnsi="Times New Roman"/>
          <w:b/>
          <w:iCs/>
          <w:sz w:val="24"/>
          <w:szCs w:val="24"/>
        </w:rPr>
      </w:pPr>
    </w:p>
    <w:p w14:paraId="255C814B" w14:textId="77777777" w:rsidR="0085626F" w:rsidRPr="001014E2" w:rsidRDefault="009971EB" w:rsidP="00687EA5">
      <w:pPr>
        <w:spacing w:line="36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2</w:t>
      </w:r>
      <w:r w:rsidR="001E3ADF" w:rsidRPr="001014E2">
        <w:rPr>
          <w:rFonts w:ascii="Times New Roman" w:hAnsi="Times New Roman"/>
          <w:b/>
          <w:iCs/>
          <w:sz w:val="24"/>
          <w:szCs w:val="24"/>
        </w:rPr>
        <w:t>. Standarde de perfo</w:t>
      </w:r>
      <w:r w:rsidR="00AA2747" w:rsidRPr="001014E2">
        <w:rPr>
          <w:rFonts w:ascii="Times New Roman" w:hAnsi="Times New Roman"/>
          <w:b/>
          <w:iCs/>
          <w:sz w:val="24"/>
          <w:szCs w:val="24"/>
        </w:rPr>
        <w:t>rmanță raportate la competențe: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371"/>
      </w:tblGrid>
      <w:tr w:rsidR="00BF2226" w:rsidRPr="001014E2" w14:paraId="255C814E" w14:textId="77777777" w:rsidTr="008F40F7">
        <w:tc>
          <w:tcPr>
            <w:tcW w:w="2410" w:type="dxa"/>
            <w:shd w:val="clear" w:color="auto" w:fill="auto"/>
          </w:tcPr>
          <w:p w14:paraId="255C814C" w14:textId="77777777" w:rsidR="00BF2226" w:rsidRPr="001014E2" w:rsidRDefault="00BF2226" w:rsidP="00097AD5">
            <w:pPr>
              <w:spacing w:after="0" w:line="36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014E2">
              <w:rPr>
                <w:rFonts w:ascii="Times New Roman" w:hAnsi="Times New Roman"/>
                <w:b/>
                <w:iCs/>
                <w:sz w:val="24"/>
                <w:szCs w:val="24"/>
              </w:rPr>
              <w:t>Tip standard</w:t>
            </w:r>
          </w:p>
        </w:tc>
        <w:tc>
          <w:tcPr>
            <w:tcW w:w="7371" w:type="dxa"/>
            <w:shd w:val="clear" w:color="auto" w:fill="auto"/>
          </w:tcPr>
          <w:p w14:paraId="255C814D" w14:textId="77777777" w:rsidR="00BF2226" w:rsidRPr="001014E2" w:rsidRDefault="00BF2226" w:rsidP="00097AD5">
            <w:pPr>
              <w:spacing w:after="0" w:line="36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014E2">
              <w:rPr>
                <w:rFonts w:ascii="Times New Roman" w:hAnsi="Times New Roman"/>
                <w:b/>
                <w:iCs/>
                <w:sz w:val="24"/>
                <w:szCs w:val="24"/>
              </w:rPr>
              <w:t>Descriere standard</w:t>
            </w:r>
          </w:p>
        </w:tc>
      </w:tr>
      <w:tr w:rsidR="006E4380" w:rsidRPr="001014E2" w14:paraId="255C8151" w14:textId="77777777" w:rsidTr="008F40F7">
        <w:trPr>
          <w:trHeight w:val="330"/>
        </w:trPr>
        <w:tc>
          <w:tcPr>
            <w:tcW w:w="2410" w:type="dxa"/>
            <w:shd w:val="clear" w:color="auto" w:fill="auto"/>
          </w:tcPr>
          <w:p w14:paraId="255C814F" w14:textId="77777777" w:rsidR="006E4380" w:rsidRPr="001014E2" w:rsidRDefault="006E4380" w:rsidP="00097AD5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014E2">
              <w:rPr>
                <w:rFonts w:ascii="Times New Roman" w:hAnsi="Times New Roman"/>
                <w:iCs/>
                <w:sz w:val="24"/>
                <w:szCs w:val="24"/>
              </w:rPr>
              <w:t>Minim (media 5)</w:t>
            </w:r>
          </w:p>
        </w:tc>
        <w:tc>
          <w:tcPr>
            <w:tcW w:w="7371" w:type="dxa"/>
            <w:shd w:val="clear" w:color="auto" w:fill="auto"/>
          </w:tcPr>
          <w:p w14:paraId="58F05CE8" w14:textId="77777777" w:rsidR="005A25FA" w:rsidRDefault="00AA4021" w:rsidP="00400246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Utilizarea adecvată a </w:t>
            </w:r>
            <w:r w:rsidR="00400246">
              <w:rPr>
                <w:rFonts w:ascii="Times New Roman" w:hAnsi="Times New Roman"/>
                <w:iCs/>
                <w:sz w:val="24"/>
                <w:szCs w:val="24"/>
              </w:rPr>
              <w:t xml:space="preserve">notiunilor economice si a principalelor corelatii microeconomice si macroeconomice. </w:t>
            </w:r>
          </w:p>
          <w:p w14:paraId="255C8150" w14:textId="3E54DEB3" w:rsidR="006E4380" w:rsidRPr="001014E2" w:rsidRDefault="00400246" w:rsidP="00400246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Capacitatea de identificare a categoriilor economice in cadrul unor texte de dificulate medie. </w:t>
            </w:r>
          </w:p>
        </w:tc>
      </w:tr>
      <w:tr w:rsidR="00745C76" w:rsidRPr="001014E2" w14:paraId="255C8155" w14:textId="77777777" w:rsidTr="008F40F7">
        <w:trPr>
          <w:trHeight w:val="315"/>
        </w:trPr>
        <w:tc>
          <w:tcPr>
            <w:tcW w:w="2410" w:type="dxa"/>
            <w:shd w:val="clear" w:color="auto" w:fill="auto"/>
          </w:tcPr>
          <w:p w14:paraId="255C8152" w14:textId="77777777" w:rsidR="00745C76" w:rsidRPr="001014E2" w:rsidRDefault="00745C76" w:rsidP="00097AD5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014E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Maxim (media 10)</w:t>
            </w:r>
          </w:p>
        </w:tc>
        <w:tc>
          <w:tcPr>
            <w:tcW w:w="7371" w:type="dxa"/>
            <w:shd w:val="clear" w:color="auto" w:fill="auto"/>
          </w:tcPr>
          <w:p w14:paraId="55252C18" w14:textId="77777777" w:rsidR="000267D3" w:rsidRDefault="00A829F6" w:rsidP="00AA402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6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Dezvoltarea capacităţii de a utiliza indicatorii </w:t>
            </w:r>
            <w:r w:rsidR="000267D3" w:rsidRPr="000267D3">
              <w:rPr>
                <w:rFonts w:ascii="Times New Roman" w:hAnsi="Times New Roman"/>
                <w:color w:val="000000"/>
                <w:sz w:val="24"/>
                <w:szCs w:val="24"/>
              </w:rPr>
              <w:t>de baza c</w:t>
            </w:r>
            <w:r w:rsidRPr="000267D3">
              <w:rPr>
                <w:rFonts w:ascii="Times New Roman" w:hAnsi="Times New Roman"/>
                <w:color w:val="000000"/>
                <w:sz w:val="24"/>
                <w:szCs w:val="24"/>
              </w:rPr>
              <w:t>e caracterizează activitatea economică</w:t>
            </w:r>
            <w:r w:rsidR="000267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18E3DEAC" w14:textId="57807BFC" w:rsidR="000267D3" w:rsidRPr="000267D3" w:rsidRDefault="00AA4021" w:rsidP="00AA4021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67D3">
              <w:rPr>
                <w:rFonts w:ascii="Times New Roman" w:hAnsi="Times New Roman"/>
                <w:iCs/>
                <w:sz w:val="24"/>
                <w:szCs w:val="24"/>
              </w:rPr>
              <w:t>Înțelegerea</w:t>
            </w:r>
            <w:r w:rsidR="00400246" w:rsidRPr="000267D3">
              <w:rPr>
                <w:rFonts w:ascii="Times New Roman" w:hAnsi="Times New Roman"/>
                <w:iCs/>
                <w:sz w:val="24"/>
                <w:szCs w:val="24"/>
              </w:rPr>
              <w:t>, i</w:t>
            </w:r>
            <w:r w:rsidR="00A829F6" w:rsidRPr="000267D3">
              <w:rPr>
                <w:rFonts w:ascii="Times New Roman" w:hAnsi="Times New Roman"/>
                <w:iCs/>
                <w:sz w:val="24"/>
                <w:szCs w:val="24"/>
              </w:rPr>
              <w:t>n</w:t>
            </w:r>
            <w:r w:rsidR="00400246" w:rsidRPr="000267D3">
              <w:rPr>
                <w:rFonts w:ascii="Times New Roman" w:hAnsi="Times New Roman"/>
                <w:iCs/>
                <w:sz w:val="24"/>
                <w:szCs w:val="24"/>
              </w:rPr>
              <w:t>terpretarea si analizarea adec</w:t>
            </w:r>
            <w:r w:rsidR="00A829F6" w:rsidRPr="000267D3">
              <w:rPr>
                <w:rFonts w:ascii="Times New Roman" w:hAnsi="Times New Roman"/>
                <w:iCs/>
                <w:sz w:val="24"/>
                <w:szCs w:val="24"/>
              </w:rPr>
              <w:t>v</w:t>
            </w:r>
            <w:r w:rsidR="00400246" w:rsidRPr="000267D3">
              <w:rPr>
                <w:rFonts w:ascii="Times New Roman" w:hAnsi="Times New Roman"/>
                <w:iCs/>
                <w:sz w:val="24"/>
                <w:szCs w:val="24"/>
              </w:rPr>
              <w:t xml:space="preserve">ata  a </w:t>
            </w:r>
            <w:r w:rsidR="00A829F6" w:rsidRPr="000267D3">
              <w:rPr>
                <w:rFonts w:ascii="Times New Roman" w:hAnsi="Times New Roman"/>
                <w:iCs/>
                <w:sz w:val="24"/>
                <w:szCs w:val="24"/>
              </w:rPr>
              <w:t xml:space="preserve">strategiilor si </w:t>
            </w:r>
            <w:r w:rsidR="00400246" w:rsidRPr="000267D3">
              <w:rPr>
                <w:rFonts w:ascii="Times New Roman" w:hAnsi="Times New Roman"/>
                <w:iCs/>
                <w:sz w:val="24"/>
                <w:szCs w:val="24"/>
              </w:rPr>
              <w:t>politicilor economice</w:t>
            </w:r>
            <w:r w:rsidR="00A829F6" w:rsidRPr="000267D3">
              <w:rPr>
                <w:rFonts w:ascii="Times New Roman" w:hAnsi="Times New Roman"/>
                <w:iCs/>
                <w:sz w:val="24"/>
                <w:szCs w:val="24"/>
              </w:rPr>
              <w:t xml:space="preserve"> adoptate la nivel microeconomic sau macroeconomic</w:t>
            </w:r>
            <w:r w:rsidR="000267D3">
              <w:rPr>
                <w:rFonts w:ascii="Times New Roman" w:hAnsi="Times New Roman"/>
                <w:iCs/>
                <w:sz w:val="24"/>
                <w:szCs w:val="24"/>
              </w:rPr>
              <w:t>, cu se</w:t>
            </w:r>
            <w:r w:rsidR="000267D3" w:rsidRPr="000267D3">
              <w:rPr>
                <w:rFonts w:ascii="Times New Roman" w:hAnsi="Times New Roman"/>
                <w:iCs/>
                <w:sz w:val="24"/>
                <w:szCs w:val="24"/>
              </w:rPr>
              <w:t xml:space="preserve">pararea efectelor pe termen scurt de cele pe termen lung. </w:t>
            </w:r>
          </w:p>
          <w:p w14:paraId="5DE634C2" w14:textId="27D74E9F" w:rsidR="00A829F6" w:rsidRPr="000267D3" w:rsidRDefault="000267D3" w:rsidP="00AA4021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67D3">
              <w:rPr>
                <w:rFonts w:ascii="Times New Roman" w:hAnsi="Times New Roman"/>
                <w:iCs/>
                <w:sz w:val="24"/>
                <w:szCs w:val="24"/>
              </w:rPr>
              <w:t>Capacitatea de intocmire si sustinere a unui proiect economic pornind de la situatii concrete din viata reala.</w:t>
            </w:r>
          </w:p>
          <w:p w14:paraId="255C8154" w14:textId="6AA6B647" w:rsidR="00577637" w:rsidRPr="00881B79" w:rsidRDefault="00AA4021" w:rsidP="00B75A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</w:tbl>
    <w:p w14:paraId="255C8156" w14:textId="77777777" w:rsidR="009A5FF3" w:rsidRDefault="009A5FF3" w:rsidP="00122C3F">
      <w:pPr>
        <w:pStyle w:val="Default"/>
        <w:spacing w:after="240" w:line="360" w:lineRule="auto"/>
        <w:ind w:right="-567"/>
        <w:jc w:val="both"/>
        <w:rPr>
          <w:b/>
          <w:bCs/>
        </w:rPr>
      </w:pPr>
    </w:p>
    <w:p w14:paraId="255C8157" w14:textId="77777777" w:rsidR="006D1ABD" w:rsidRPr="001014E2" w:rsidRDefault="00FF1214" w:rsidP="00122C3F">
      <w:pPr>
        <w:pStyle w:val="Default"/>
        <w:spacing w:after="240" w:line="360" w:lineRule="auto"/>
        <w:ind w:right="-567"/>
        <w:jc w:val="both"/>
        <w:rPr>
          <w:sz w:val="23"/>
          <w:szCs w:val="23"/>
        </w:rPr>
      </w:pPr>
      <w:r w:rsidRPr="001014E2">
        <w:rPr>
          <w:b/>
          <w:bCs/>
        </w:rPr>
        <w:t>F. REPERE METODOLOGICE</w:t>
      </w:r>
      <w:r w:rsidRPr="001014E2">
        <w:rPr>
          <w:sz w:val="23"/>
          <w:szCs w:val="23"/>
        </w:rPr>
        <w:t xml:space="preserve"> </w:t>
      </w:r>
    </w:p>
    <w:p w14:paraId="255C8158" w14:textId="7703376E" w:rsidR="00577637" w:rsidRPr="00F21297" w:rsidRDefault="006D1ABD" w:rsidP="00F21297">
      <w:pPr>
        <w:spacing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1014E2">
        <w:rPr>
          <w:rFonts w:ascii="Times New Roman" w:hAnsi="Times New Roman"/>
          <w:b/>
          <w:sz w:val="24"/>
          <w:szCs w:val="24"/>
        </w:rPr>
        <w:t>1) Strategia didactic</w:t>
      </w:r>
      <w:r w:rsidR="0022700B" w:rsidRPr="001014E2">
        <w:rPr>
          <w:rFonts w:ascii="Times New Roman" w:hAnsi="Times New Roman"/>
          <w:b/>
          <w:sz w:val="24"/>
          <w:szCs w:val="24"/>
        </w:rPr>
        <w:t>ă</w:t>
      </w:r>
      <w:r w:rsidR="00553C05" w:rsidRPr="001014E2">
        <w:rPr>
          <w:rFonts w:ascii="Times New Roman" w:hAnsi="Times New Roman"/>
          <w:sz w:val="24"/>
          <w:szCs w:val="24"/>
        </w:rPr>
        <w:t xml:space="preserve"> </w:t>
      </w:r>
      <w:r w:rsidR="00AA4021">
        <w:rPr>
          <w:rFonts w:ascii="Times New Roman" w:hAnsi="Times New Roman"/>
          <w:sz w:val="24"/>
          <w:szCs w:val="24"/>
        </w:rPr>
        <w:t xml:space="preserve">folosită în cadrul disciplinei </w:t>
      </w:r>
      <w:r w:rsidR="00B75A8D">
        <w:rPr>
          <w:rFonts w:ascii="Times New Roman" w:hAnsi="Times New Roman"/>
          <w:sz w:val="24"/>
          <w:szCs w:val="24"/>
        </w:rPr>
        <w:t xml:space="preserve">Introducere in Economie presupune nu doar transmiterea catre studenti si asimilarea de catre acestia a principalelor </w:t>
      </w:r>
      <w:r w:rsidR="005A25FA">
        <w:rPr>
          <w:rFonts w:ascii="Times New Roman" w:hAnsi="Times New Roman"/>
          <w:sz w:val="24"/>
          <w:szCs w:val="24"/>
        </w:rPr>
        <w:t>notiuni</w:t>
      </w:r>
      <w:r w:rsidR="00B75A8D">
        <w:rPr>
          <w:rFonts w:ascii="Times New Roman" w:hAnsi="Times New Roman"/>
          <w:sz w:val="24"/>
          <w:szCs w:val="24"/>
        </w:rPr>
        <w:t xml:space="preserve"> economice, dar si dezvoltarea capacitatii de argumentatie, dialog si dezbatere prin care intregul proces sa dobandeasca un caracter activ.</w:t>
      </w:r>
      <w:r w:rsidR="00AA4021">
        <w:rPr>
          <w:rFonts w:ascii="Times New Roman" w:hAnsi="Times New Roman"/>
          <w:sz w:val="24"/>
          <w:szCs w:val="24"/>
        </w:rPr>
        <w:t xml:space="preserve"> Cadrul didactic</w:t>
      </w:r>
      <w:r w:rsidR="00B75A8D">
        <w:rPr>
          <w:rFonts w:ascii="Times New Roman" w:hAnsi="Times New Roman"/>
          <w:sz w:val="24"/>
          <w:szCs w:val="24"/>
        </w:rPr>
        <w:t xml:space="preserve"> </w:t>
      </w:r>
      <w:r w:rsidR="00AA4021">
        <w:rPr>
          <w:rFonts w:ascii="Times New Roman" w:hAnsi="Times New Roman"/>
          <w:sz w:val="24"/>
          <w:szCs w:val="24"/>
        </w:rPr>
        <w:t>își asumă transpunerea didactică</w:t>
      </w:r>
      <w:r w:rsidR="005A25FA">
        <w:rPr>
          <w:rFonts w:ascii="Times New Roman" w:hAnsi="Times New Roman"/>
          <w:sz w:val="24"/>
          <w:szCs w:val="24"/>
        </w:rPr>
        <w:t>,</w:t>
      </w:r>
      <w:r w:rsidR="00AA4021">
        <w:rPr>
          <w:rFonts w:ascii="Times New Roman" w:hAnsi="Times New Roman"/>
          <w:sz w:val="24"/>
          <w:szCs w:val="24"/>
        </w:rPr>
        <w:t xml:space="preserve"> transforma</w:t>
      </w:r>
      <w:r w:rsidR="00B75A8D">
        <w:rPr>
          <w:rFonts w:ascii="Times New Roman" w:hAnsi="Times New Roman"/>
          <w:sz w:val="24"/>
          <w:szCs w:val="24"/>
        </w:rPr>
        <w:t>nd</w:t>
      </w:r>
      <w:r w:rsidR="00AA4021">
        <w:rPr>
          <w:rFonts w:ascii="Times New Roman" w:hAnsi="Times New Roman"/>
          <w:sz w:val="24"/>
          <w:szCs w:val="24"/>
        </w:rPr>
        <w:t xml:space="preserve"> informați</w:t>
      </w:r>
      <w:r w:rsidR="00B75A8D">
        <w:rPr>
          <w:rFonts w:ascii="Times New Roman" w:hAnsi="Times New Roman"/>
          <w:sz w:val="24"/>
          <w:szCs w:val="24"/>
        </w:rPr>
        <w:t>a</w:t>
      </w:r>
      <w:r w:rsidR="00AA4021">
        <w:rPr>
          <w:rFonts w:ascii="Times New Roman" w:hAnsi="Times New Roman"/>
          <w:sz w:val="24"/>
          <w:szCs w:val="24"/>
        </w:rPr>
        <w:t xml:space="preserve"> de învățat într-un format </w:t>
      </w:r>
      <w:r w:rsidR="005A25FA">
        <w:rPr>
          <w:rFonts w:ascii="Times New Roman" w:hAnsi="Times New Roman"/>
          <w:sz w:val="24"/>
          <w:szCs w:val="24"/>
        </w:rPr>
        <w:t>care sa permita intelegerea durabila de catre studenti a notiunilor vizate</w:t>
      </w:r>
      <w:r w:rsidR="00AA4021">
        <w:rPr>
          <w:rFonts w:ascii="Times New Roman" w:hAnsi="Times New Roman"/>
          <w:sz w:val="24"/>
          <w:szCs w:val="24"/>
        </w:rPr>
        <w:t>. Curriculum</w:t>
      </w:r>
      <w:r w:rsidR="005A25FA">
        <w:rPr>
          <w:rFonts w:ascii="Times New Roman" w:hAnsi="Times New Roman"/>
          <w:sz w:val="24"/>
          <w:szCs w:val="24"/>
        </w:rPr>
        <w:t>-</w:t>
      </w:r>
      <w:r w:rsidR="00AA4021">
        <w:rPr>
          <w:rFonts w:ascii="Times New Roman" w:hAnsi="Times New Roman"/>
          <w:sz w:val="24"/>
          <w:szCs w:val="24"/>
        </w:rPr>
        <w:t xml:space="preserve">ul este </w:t>
      </w:r>
      <w:r w:rsidR="00A318B7">
        <w:rPr>
          <w:rFonts w:ascii="Times New Roman" w:hAnsi="Times New Roman"/>
          <w:sz w:val="24"/>
          <w:szCs w:val="24"/>
        </w:rPr>
        <w:t>proiectat</w:t>
      </w:r>
      <w:r w:rsidR="00AA4021">
        <w:rPr>
          <w:rFonts w:ascii="Times New Roman" w:hAnsi="Times New Roman"/>
          <w:sz w:val="24"/>
          <w:szCs w:val="24"/>
        </w:rPr>
        <w:t xml:space="preserve"> a</w:t>
      </w:r>
      <w:r w:rsidR="00B75A8D">
        <w:rPr>
          <w:rFonts w:ascii="Times New Roman" w:hAnsi="Times New Roman"/>
          <w:sz w:val="24"/>
          <w:szCs w:val="24"/>
        </w:rPr>
        <w:t>stfel</w:t>
      </w:r>
      <w:r w:rsidR="00AA4021">
        <w:rPr>
          <w:rFonts w:ascii="Times New Roman" w:hAnsi="Times New Roman"/>
          <w:sz w:val="24"/>
          <w:szCs w:val="24"/>
        </w:rPr>
        <w:t xml:space="preserve"> încât </w:t>
      </w:r>
      <w:r w:rsidR="00A318B7">
        <w:rPr>
          <w:rFonts w:ascii="Times New Roman" w:hAnsi="Times New Roman"/>
          <w:sz w:val="24"/>
          <w:szCs w:val="24"/>
        </w:rPr>
        <w:t>sa faciliteze un comportament proactiv</w:t>
      </w:r>
      <w:r w:rsidR="00AA4021">
        <w:rPr>
          <w:rFonts w:ascii="Times New Roman" w:hAnsi="Times New Roman"/>
          <w:sz w:val="24"/>
          <w:szCs w:val="24"/>
        </w:rPr>
        <w:t xml:space="preserve">. </w:t>
      </w:r>
    </w:p>
    <w:p w14:paraId="475D0F08" w14:textId="5E1216D8" w:rsidR="00AA4021" w:rsidRDefault="0042759D" w:rsidP="00AA402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014E2">
        <w:rPr>
          <w:rFonts w:ascii="Times New Roman" w:hAnsi="Times New Roman"/>
          <w:b/>
          <w:sz w:val="24"/>
          <w:szCs w:val="24"/>
        </w:rPr>
        <w:t>2) Materiale și Resurse didactice</w:t>
      </w:r>
      <w:r w:rsidR="0085626F" w:rsidRPr="001014E2">
        <w:rPr>
          <w:rFonts w:ascii="Times New Roman" w:hAnsi="Times New Roman"/>
          <w:b/>
          <w:sz w:val="24"/>
          <w:szCs w:val="24"/>
        </w:rPr>
        <w:t>:</w:t>
      </w:r>
    </w:p>
    <w:tbl>
      <w:tblPr>
        <w:tblpPr w:leftFromText="180" w:rightFromText="180" w:vertAnchor="text" w:horzAnchor="margin" w:tblpY="2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8994"/>
      </w:tblGrid>
      <w:tr w:rsidR="00AA4021" w14:paraId="39F05703" w14:textId="77777777" w:rsidTr="00AA402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6825E" w14:textId="77777777" w:rsidR="00AA4021" w:rsidRDefault="00AA402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# </w:t>
            </w:r>
          </w:p>
        </w:tc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42F88" w14:textId="77777777" w:rsidR="00AA4021" w:rsidRDefault="00AA402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Nume material/resursă didactică</w:t>
            </w:r>
          </w:p>
        </w:tc>
      </w:tr>
      <w:tr w:rsidR="00AA4021" w14:paraId="28CDA28E" w14:textId="77777777" w:rsidTr="00AA402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6E96D" w14:textId="77777777" w:rsidR="00AA4021" w:rsidRDefault="00AA40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5E48C" w14:textId="77777777" w:rsidR="00AA4021" w:rsidRDefault="00AA40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Resurse online;</w:t>
            </w:r>
          </w:p>
        </w:tc>
      </w:tr>
      <w:tr w:rsidR="00AA4021" w14:paraId="2F14AE8C" w14:textId="77777777" w:rsidTr="00AA402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F74D" w14:textId="77777777" w:rsidR="00AA4021" w:rsidRDefault="00AA40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93D62" w14:textId="77777777" w:rsidR="00AA4021" w:rsidRDefault="00AA40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Materiale in format tipărit si materiale video privind procesele studiate.</w:t>
            </w:r>
          </w:p>
        </w:tc>
      </w:tr>
    </w:tbl>
    <w:p w14:paraId="528F6F9A" w14:textId="77777777" w:rsidR="00AA4021" w:rsidRPr="00AA4021" w:rsidRDefault="00AA4021" w:rsidP="00097AD5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2C83B856" w14:textId="5443960E" w:rsidR="00BF0466" w:rsidRPr="00BF0466" w:rsidRDefault="009A088D" w:rsidP="00BF0466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9A088D">
        <w:rPr>
          <w:rFonts w:ascii="Times New Roman" w:hAnsi="Times New Roman"/>
          <w:b/>
          <w:bCs/>
          <w:sz w:val="24"/>
          <w:szCs w:val="24"/>
        </w:rPr>
        <w:t>G. BIBLIOGRAFIE</w:t>
      </w:r>
    </w:p>
    <w:tbl>
      <w:tblPr>
        <w:tblpPr w:leftFromText="180" w:rightFromText="180" w:vertAnchor="text" w:horzAnchor="margin" w:tblpY="780"/>
        <w:tblW w:w="9735" w:type="dxa"/>
        <w:tblLayout w:type="fixed"/>
        <w:tblLook w:val="01E0" w:firstRow="1" w:lastRow="1" w:firstColumn="1" w:lastColumn="1" w:noHBand="0" w:noVBand="0"/>
      </w:tblPr>
      <w:tblGrid>
        <w:gridCol w:w="468"/>
        <w:gridCol w:w="2969"/>
        <w:gridCol w:w="3329"/>
        <w:gridCol w:w="2969"/>
      </w:tblGrid>
      <w:tr w:rsidR="00AA4021" w14:paraId="0663568F" w14:textId="77777777" w:rsidTr="007D4FBC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FD980F" w14:textId="77777777" w:rsidR="00AA4021" w:rsidRDefault="00AA402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#.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BF6CDD" w14:textId="77777777" w:rsidR="00AA4021" w:rsidRDefault="00AA402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C02609" w14:textId="77777777" w:rsidR="00AA4021" w:rsidRDefault="00AA402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Titlul lucrării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80199D" w14:textId="77777777" w:rsidR="00AA4021" w:rsidRDefault="00AA402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Editură/ jurnal/an</w:t>
            </w:r>
          </w:p>
        </w:tc>
      </w:tr>
      <w:tr w:rsidR="00AA4021" w14:paraId="19475691" w14:textId="77777777" w:rsidTr="007D4FBC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FC5A1B" w14:textId="77777777" w:rsidR="00AA4021" w:rsidRDefault="00AA40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199375" w14:textId="02B523F8" w:rsidR="00AA4021" w:rsidRPr="00E72D34" w:rsidRDefault="00B75A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D34">
              <w:rPr>
                <w:rFonts w:ascii="Times New Roman" w:hAnsi="Times New Roman"/>
                <w:sz w:val="24"/>
                <w:szCs w:val="24"/>
              </w:rPr>
              <w:t>Huidumac</w:t>
            </w:r>
            <w:r w:rsidR="00E72D34">
              <w:rPr>
                <w:rFonts w:ascii="Times New Roman" w:hAnsi="Times New Roman"/>
                <w:sz w:val="24"/>
                <w:szCs w:val="24"/>
              </w:rPr>
              <w:t xml:space="preserve"> C.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3A9437" w14:textId="0D62A596" w:rsidR="00AA4021" w:rsidRPr="00E72D34" w:rsidRDefault="00B75A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D34">
              <w:rPr>
                <w:rFonts w:ascii="Times New Roman" w:hAnsi="Times New Roman"/>
                <w:sz w:val="24"/>
                <w:szCs w:val="24"/>
              </w:rPr>
              <w:t>Microeconomie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550255" w14:textId="34ACE11D" w:rsidR="00AA4021" w:rsidRPr="00E72D34" w:rsidRDefault="00B75A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D34">
              <w:rPr>
                <w:rFonts w:ascii="Times New Roman" w:hAnsi="Times New Roman"/>
                <w:sz w:val="24"/>
                <w:szCs w:val="24"/>
              </w:rPr>
              <w:t>Editura Didactica si Pedagogica, 2002</w:t>
            </w:r>
          </w:p>
        </w:tc>
      </w:tr>
      <w:tr w:rsidR="00AA4021" w14:paraId="47E1320D" w14:textId="77777777" w:rsidTr="007D4FBC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D0AA6D" w14:textId="77777777" w:rsidR="00AA4021" w:rsidRDefault="00AA40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2708D1" w14:textId="5F90A993" w:rsidR="00AA4021" w:rsidRPr="00E72D34" w:rsidRDefault="00B75A8D">
            <w:pPr>
              <w:tabs>
                <w:tab w:val="left" w:pos="147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D34">
              <w:rPr>
                <w:rFonts w:ascii="Times New Roman" w:hAnsi="Times New Roman"/>
                <w:sz w:val="24"/>
                <w:szCs w:val="24"/>
              </w:rPr>
              <w:t>Huidumac</w:t>
            </w:r>
            <w:r w:rsidR="00E72D34">
              <w:rPr>
                <w:rFonts w:ascii="Times New Roman" w:hAnsi="Times New Roman"/>
                <w:sz w:val="24"/>
                <w:szCs w:val="24"/>
              </w:rPr>
              <w:t xml:space="preserve"> C.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89FF03" w14:textId="760A6B3A" w:rsidR="00AA4021" w:rsidRPr="00E72D34" w:rsidRDefault="00B75A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D34">
              <w:rPr>
                <w:rFonts w:ascii="Times New Roman" w:hAnsi="Times New Roman"/>
                <w:sz w:val="24"/>
                <w:szCs w:val="24"/>
              </w:rPr>
              <w:t>Macroeconomie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08DBB3" w14:textId="006C26CA" w:rsidR="00AA4021" w:rsidRPr="00E72D34" w:rsidRDefault="00B75A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D34">
              <w:rPr>
                <w:rFonts w:ascii="Times New Roman" w:hAnsi="Times New Roman"/>
                <w:sz w:val="24"/>
                <w:szCs w:val="24"/>
              </w:rPr>
              <w:t>Editura Didactica si Pedagogica, 2002</w:t>
            </w:r>
          </w:p>
        </w:tc>
      </w:tr>
      <w:tr w:rsidR="00AA4021" w:rsidRPr="00B75A8D" w14:paraId="53672CC9" w14:textId="77777777" w:rsidTr="007D4FBC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49F644" w14:textId="77777777" w:rsidR="00AA4021" w:rsidRDefault="00AA40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94481" w14:textId="5251924F" w:rsidR="00AA4021" w:rsidRPr="00E72D34" w:rsidRDefault="00B75A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D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Heyne, Paul/ Boettke, Peter/ Prychitko, David , 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C60" w14:textId="7227EDBE" w:rsidR="00AA4021" w:rsidRPr="00E72D34" w:rsidRDefault="00B75A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D34">
              <w:rPr>
                <w:rFonts w:ascii="Times New Roman" w:hAnsi="Times New Roman"/>
                <w:color w:val="000000"/>
                <w:sz w:val="24"/>
                <w:szCs w:val="24"/>
              </w:rPr>
              <w:t>Modul de gândire economic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E4B9A" w14:textId="1373FD24" w:rsidR="00AA4021" w:rsidRPr="00E72D34" w:rsidRDefault="007D4F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D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Bizzkit, Bucureşti, 2011  </w:t>
            </w:r>
          </w:p>
        </w:tc>
      </w:tr>
      <w:tr w:rsidR="007D4FBC" w:rsidRPr="00B75A8D" w14:paraId="07DD07D5" w14:textId="77777777" w:rsidTr="007D4FBC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EE279" w14:textId="4BC663B0" w:rsidR="007D4FBC" w:rsidRDefault="00E72D34" w:rsidP="007D4F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32742" w14:textId="66E0983B" w:rsidR="007D4FBC" w:rsidRPr="00E72D34" w:rsidRDefault="007D4FBC" w:rsidP="007D4FB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D34">
              <w:rPr>
                <w:rFonts w:ascii="Times New Roman" w:hAnsi="Times New Roman"/>
                <w:sz w:val="24"/>
                <w:szCs w:val="24"/>
              </w:rPr>
              <w:t xml:space="preserve">N. Gregory Mankiw, 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5C6A6" w14:textId="1EB80896" w:rsidR="007D4FBC" w:rsidRPr="00E72D34" w:rsidRDefault="007D4FBC" w:rsidP="007D4FB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D34">
              <w:rPr>
                <w:rFonts w:ascii="Times New Roman" w:hAnsi="Times New Roman"/>
                <w:sz w:val="24"/>
                <w:szCs w:val="24"/>
              </w:rPr>
              <w:t>Principles of Economics</w:t>
            </w:r>
            <w:r w:rsidR="00E72D34">
              <w:rPr>
                <w:rFonts w:ascii="Times New Roman" w:hAnsi="Times New Roman"/>
                <w:sz w:val="24"/>
                <w:szCs w:val="24"/>
              </w:rPr>
              <w:t>,</w:t>
            </w:r>
            <w:r w:rsidRPr="00E72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17C5" w:rsidRPr="00E72D34">
              <w:rPr>
                <w:rFonts w:ascii="Times New Roman" w:hAnsi="Times New Roman"/>
                <w:sz w:val="24"/>
                <w:szCs w:val="24"/>
              </w:rPr>
              <w:t>Seventh Edition</w:t>
            </w:r>
            <w:r w:rsidR="00E72D34" w:rsidRPr="00E72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2A691" w14:textId="27213955" w:rsidR="007D4FBC" w:rsidRPr="00E72D34" w:rsidRDefault="00E72D34" w:rsidP="007D4FB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D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Cengage Learning, 2015 </w:t>
            </w:r>
            <w:r w:rsidR="007D4FBC" w:rsidRPr="00E72D34">
              <w:rPr>
                <w:rFonts w:ascii="Times New Roman" w:hAnsi="Times New Roman"/>
                <w:sz w:val="24"/>
                <w:szCs w:val="24"/>
              </w:rPr>
              <w:t>USA</w:t>
            </w:r>
          </w:p>
        </w:tc>
      </w:tr>
      <w:tr w:rsidR="007D4FBC" w:rsidRPr="00B75A8D" w14:paraId="0816D98E" w14:textId="77777777" w:rsidTr="007D4FBC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997FC" w14:textId="40A13AA2" w:rsidR="007D4FBC" w:rsidRDefault="00E72D3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876F5" w14:textId="70B3E06E" w:rsidR="007D4FBC" w:rsidRPr="00E72D34" w:rsidRDefault="007D4FB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D34">
              <w:rPr>
                <w:rFonts w:ascii="Times New Roman" w:hAnsi="Times New Roman"/>
                <w:color w:val="000000"/>
                <w:sz w:val="24"/>
                <w:szCs w:val="24"/>
              </w:rPr>
              <w:t>Stglitz</w:t>
            </w:r>
            <w:r w:rsidR="00560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J.</w:t>
            </w:r>
            <w:r w:rsidRPr="00E72D34">
              <w:rPr>
                <w:rFonts w:ascii="Times New Roman" w:hAnsi="Times New Roman"/>
                <w:color w:val="000000"/>
                <w:sz w:val="24"/>
                <w:szCs w:val="24"/>
              </w:rPr>
              <w:t>, Walsh</w:t>
            </w:r>
            <w:r w:rsidR="00560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C.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8A219" w14:textId="0C95E399" w:rsidR="007D4FBC" w:rsidRPr="00E72D34" w:rsidRDefault="007D4FB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D34">
              <w:rPr>
                <w:rFonts w:ascii="Times New Roman" w:hAnsi="Times New Roman"/>
                <w:color w:val="000000"/>
                <w:sz w:val="24"/>
                <w:szCs w:val="24"/>
              </w:rPr>
              <w:t>Economie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F4DC2" w14:textId="714C465E" w:rsidR="007D4FBC" w:rsidRPr="00E72D34" w:rsidRDefault="007D4FB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D34">
              <w:rPr>
                <w:rFonts w:ascii="Times New Roman" w:hAnsi="Times New Roman"/>
                <w:color w:val="000000"/>
                <w:sz w:val="24"/>
                <w:szCs w:val="24"/>
              </w:rPr>
              <w:t>Editura Economica, 2002</w:t>
            </w:r>
          </w:p>
        </w:tc>
      </w:tr>
      <w:tr w:rsidR="00AA4021" w14:paraId="3F70953B" w14:textId="77777777" w:rsidTr="007D4FBC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24F2C3" w14:textId="3D8177CD" w:rsidR="00AA4021" w:rsidRDefault="005607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81DCFC" w14:textId="77777777" w:rsidR="00AA4021" w:rsidRPr="00E72D34" w:rsidRDefault="00AA40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D34">
              <w:rPr>
                <w:rFonts w:ascii="Times New Roman" w:hAnsi="Times New Roman"/>
                <w:sz w:val="24"/>
                <w:szCs w:val="24"/>
              </w:rPr>
              <w:t>Smith, V.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078796" w14:textId="77777777" w:rsidR="00AA4021" w:rsidRPr="00E72D34" w:rsidRDefault="00AA402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72D34">
              <w:rPr>
                <w:rFonts w:ascii="Times New Roman" w:hAnsi="Times New Roman"/>
                <w:sz w:val="24"/>
                <w:szCs w:val="24"/>
                <w:lang w:eastAsia="ro-RO"/>
              </w:rPr>
              <w:t>Economics in the Laboratory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96FBE" w14:textId="77777777" w:rsidR="00AA4021" w:rsidRPr="00E72D34" w:rsidRDefault="00AA4021">
            <w:pPr>
              <w:spacing w:after="0" w:line="360" w:lineRule="auto"/>
              <w:ind w:left="-20"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D34">
              <w:rPr>
                <w:rFonts w:ascii="Times New Roman" w:hAnsi="Times New Roman"/>
                <w:sz w:val="24"/>
                <w:szCs w:val="24"/>
                <w:lang w:eastAsia="ro-RO"/>
              </w:rPr>
              <w:t>The Journal of Economic Perspectives, Vol. 8, No. 1 (Winter, 1994)</w:t>
            </w:r>
          </w:p>
        </w:tc>
      </w:tr>
      <w:tr w:rsidR="00AA4021" w14:paraId="62FBC95F" w14:textId="77777777" w:rsidTr="007D4FBC">
        <w:trPr>
          <w:trHeight w:val="644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19BDAA" w14:textId="1C11511B" w:rsidR="00AA4021" w:rsidRDefault="005607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8E1CAB" w14:textId="77777777" w:rsidR="00AA4021" w:rsidRPr="00E72D34" w:rsidRDefault="00AA40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D34">
              <w:rPr>
                <w:rFonts w:ascii="Times New Roman" w:hAnsi="Times New Roman"/>
                <w:sz w:val="24"/>
                <w:szCs w:val="24"/>
              </w:rPr>
              <w:t>Friedman, M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EE93E7" w14:textId="77777777" w:rsidR="00AA4021" w:rsidRPr="00E72D34" w:rsidRDefault="00AA40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D34">
              <w:rPr>
                <w:rFonts w:ascii="Times New Roman" w:hAnsi="Times New Roman"/>
                <w:sz w:val="24"/>
                <w:szCs w:val="24"/>
              </w:rPr>
              <w:t>The Methodology of Positive Economics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ACDF34" w14:textId="77777777" w:rsidR="00AA4021" w:rsidRPr="00E72D34" w:rsidRDefault="00AA40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D34">
              <w:rPr>
                <w:rFonts w:ascii="Times New Roman" w:hAnsi="Times New Roman"/>
                <w:sz w:val="24"/>
                <w:szCs w:val="24"/>
              </w:rPr>
              <w:t>Cambridge University Press, 1953</w:t>
            </w:r>
          </w:p>
        </w:tc>
      </w:tr>
      <w:tr w:rsidR="00AA4021" w:rsidRPr="007D4FBC" w14:paraId="5CD2FF43" w14:textId="77777777" w:rsidTr="007D4FBC">
        <w:trPr>
          <w:trHeight w:val="851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692889" w14:textId="2F0391A6" w:rsidR="00AA4021" w:rsidRDefault="005607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069C" w14:textId="6A52FA0F" w:rsidR="00AA4021" w:rsidRPr="00E72D34" w:rsidRDefault="007D4F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D34">
              <w:rPr>
                <w:rFonts w:ascii="Times New Roman" w:hAnsi="Times New Roman"/>
                <w:sz w:val="24"/>
                <w:szCs w:val="24"/>
              </w:rPr>
              <w:t>Heilbroner</w:t>
            </w:r>
            <w:r w:rsidR="00560782">
              <w:rPr>
                <w:rFonts w:ascii="Times New Roman" w:hAnsi="Times New Roman"/>
                <w:sz w:val="24"/>
                <w:szCs w:val="24"/>
              </w:rPr>
              <w:t xml:space="preserve"> R.L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F7CA" w14:textId="4CD69A0F" w:rsidR="00AA4021" w:rsidRPr="00E72D34" w:rsidRDefault="00E72D3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E72D34">
              <w:rPr>
                <w:rFonts w:ascii="Times New Roman" w:hAnsi="Times New Roman"/>
                <w:sz w:val="24"/>
                <w:szCs w:val="24"/>
              </w:rPr>
              <w:t>Filozofii lucrurilor pământeşti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5BDE7" w14:textId="357DF248" w:rsidR="00AA4021" w:rsidRPr="00E72D34" w:rsidRDefault="00E72D34">
            <w:pPr>
              <w:spacing w:after="0"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o-RO"/>
              </w:rPr>
            </w:pPr>
            <w:r w:rsidRPr="00E72D34">
              <w:rPr>
                <w:rFonts w:ascii="Times New Roman" w:hAnsi="Times New Roman"/>
                <w:sz w:val="24"/>
                <w:szCs w:val="24"/>
              </w:rPr>
              <w:t>Editura Humanitas, Bucureşti, 1994</w:t>
            </w:r>
          </w:p>
        </w:tc>
      </w:tr>
      <w:tr w:rsidR="00AA4021" w14:paraId="742CED6D" w14:textId="77777777" w:rsidTr="007D4FBC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979DF6" w14:textId="200C7017" w:rsidR="00AA4021" w:rsidRDefault="005607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39A11" w14:textId="355F9635" w:rsidR="00AA4021" w:rsidRPr="00E72D34" w:rsidRDefault="007D4F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D34">
              <w:rPr>
                <w:rFonts w:ascii="Times New Roman" w:hAnsi="Times New Roman"/>
                <w:sz w:val="24"/>
                <w:szCs w:val="24"/>
              </w:rPr>
              <w:t>Lipsey</w:t>
            </w:r>
            <w:r w:rsidR="00560782">
              <w:rPr>
                <w:rFonts w:ascii="Times New Roman" w:hAnsi="Times New Roman"/>
                <w:sz w:val="24"/>
                <w:szCs w:val="24"/>
              </w:rPr>
              <w:t xml:space="preserve"> R.,</w:t>
            </w:r>
            <w:r w:rsidR="00AC67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D34">
              <w:rPr>
                <w:rFonts w:ascii="Times New Roman" w:hAnsi="Times New Roman"/>
                <w:sz w:val="24"/>
                <w:szCs w:val="24"/>
              </w:rPr>
              <w:t>Chrystal</w:t>
            </w:r>
            <w:r w:rsidR="00560782">
              <w:rPr>
                <w:rFonts w:ascii="Times New Roman" w:hAnsi="Times New Roman"/>
                <w:sz w:val="24"/>
                <w:szCs w:val="24"/>
              </w:rPr>
              <w:t xml:space="preserve"> K.</w:t>
            </w:r>
            <w:r w:rsidRPr="00E72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A64C0" w14:textId="60E095E0" w:rsidR="00AA4021" w:rsidRPr="00E72D34" w:rsidRDefault="00E72D3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D34">
              <w:rPr>
                <w:rFonts w:ascii="Times New Roman" w:hAnsi="Times New Roman"/>
                <w:sz w:val="24"/>
                <w:szCs w:val="24"/>
              </w:rPr>
              <w:t>Principiile economie</w:t>
            </w:r>
            <w:r w:rsidR="00560782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80D23" w14:textId="47F83FB1" w:rsidR="00AA4021" w:rsidRPr="00E72D34" w:rsidRDefault="00E72D3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D34">
              <w:rPr>
                <w:rFonts w:ascii="Times New Roman" w:hAnsi="Times New Roman"/>
                <w:sz w:val="24"/>
                <w:szCs w:val="24"/>
              </w:rPr>
              <w:t>Editura Economică, Bucureşti, 2002</w:t>
            </w:r>
          </w:p>
        </w:tc>
      </w:tr>
      <w:tr w:rsidR="00AA4021" w14:paraId="7E0F1396" w14:textId="77777777" w:rsidTr="007D4FBC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9D5638" w14:textId="41157A5B" w:rsidR="00AA4021" w:rsidRDefault="00AA40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607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1AAA4" w14:textId="6EB72649" w:rsidR="00AA4021" w:rsidRPr="00E72D34" w:rsidRDefault="007D4F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2D34">
              <w:rPr>
                <w:rFonts w:ascii="Times New Roman" w:hAnsi="Times New Roman"/>
                <w:sz w:val="24"/>
                <w:szCs w:val="24"/>
              </w:rPr>
              <w:t>Hausman</w:t>
            </w:r>
            <w:r w:rsidR="00560782">
              <w:rPr>
                <w:rFonts w:ascii="Times New Roman" w:hAnsi="Times New Roman"/>
                <w:sz w:val="24"/>
                <w:szCs w:val="24"/>
              </w:rPr>
              <w:t xml:space="preserve"> D.M.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C18A4" w14:textId="6E1C23E4" w:rsidR="00AA4021" w:rsidRPr="00E72D34" w:rsidRDefault="00E72D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2D34">
              <w:rPr>
                <w:rFonts w:ascii="Times New Roman" w:hAnsi="Times New Roman"/>
                <w:sz w:val="24"/>
                <w:szCs w:val="24"/>
              </w:rPr>
              <w:t>Filozofia ştiinţei economice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A14DC" w14:textId="59F931CC" w:rsidR="00AA4021" w:rsidRPr="00E72D34" w:rsidRDefault="00E72D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2D34">
              <w:rPr>
                <w:rFonts w:ascii="Times New Roman" w:hAnsi="Times New Roman"/>
                <w:sz w:val="24"/>
                <w:szCs w:val="24"/>
              </w:rPr>
              <w:t xml:space="preserve">Editura </w:t>
            </w:r>
            <w:r w:rsidR="00560782">
              <w:rPr>
                <w:rFonts w:ascii="Times New Roman" w:hAnsi="Times New Roman"/>
                <w:sz w:val="24"/>
                <w:szCs w:val="24"/>
              </w:rPr>
              <w:t>H</w:t>
            </w:r>
            <w:r w:rsidRPr="00E72D34">
              <w:rPr>
                <w:rFonts w:ascii="Times New Roman" w:hAnsi="Times New Roman"/>
                <w:sz w:val="24"/>
                <w:szCs w:val="24"/>
              </w:rPr>
              <w:t>umanitas,</w:t>
            </w:r>
            <w:r w:rsidR="00560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D34">
              <w:rPr>
                <w:rFonts w:ascii="Times New Roman" w:hAnsi="Times New Roman"/>
                <w:sz w:val="24"/>
                <w:szCs w:val="24"/>
              </w:rPr>
              <w:t>Bucureşti,1993</w:t>
            </w:r>
          </w:p>
        </w:tc>
      </w:tr>
    </w:tbl>
    <w:p w14:paraId="06B8925A" w14:textId="77777777" w:rsidR="00AA4021" w:rsidRDefault="00AA4021" w:rsidP="00AA4021">
      <w:pPr>
        <w:pStyle w:val="Default"/>
        <w:spacing w:line="360" w:lineRule="auto"/>
        <w:ind w:right="-567"/>
        <w:rPr>
          <w:sz w:val="23"/>
          <w:szCs w:val="23"/>
        </w:rPr>
      </w:pPr>
    </w:p>
    <w:p w14:paraId="71D33A8B" w14:textId="77777777" w:rsidR="00AA4021" w:rsidRDefault="00AA4021" w:rsidP="00AA4021">
      <w:pPr>
        <w:pStyle w:val="Default"/>
        <w:spacing w:line="360" w:lineRule="auto"/>
        <w:ind w:right="-567"/>
        <w:rPr>
          <w:sz w:val="23"/>
          <w:szCs w:val="23"/>
        </w:rPr>
      </w:pPr>
    </w:p>
    <w:p w14:paraId="3C15C823" w14:textId="77777777" w:rsidR="00CF250C" w:rsidRDefault="00CF250C" w:rsidP="00CF250C">
      <w:pPr>
        <w:autoSpaceDE w:val="0"/>
        <w:autoSpaceDN w:val="0"/>
        <w:adjustRightInd w:val="0"/>
        <w:ind w:right="-567"/>
        <w:rPr>
          <w:b/>
          <w:bCs/>
          <w:color w:val="000000"/>
        </w:rPr>
      </w:pPr>
    </w:p>
    <w:p w14:paraId="2AABC7E6" w14:textId="168FB927" w:rsidR="00CF250C" w:rsidRPr="00E2520F" w:rsidRDefault="00CF250C" w:rsidP="00CF250C">
      <w:pPr>
        <w:autoSpaceDE w:val="0"/>
        <w:autoSpaceDN w:val="0"/>
        <w:adjustRightInd w:val="0"/>
        <w:ind w:right="-567"/>
        <w:rPr>
          <w:color w:val="000000"/>
        </w:rPr>
      </w:pPr>
      <w:r w:rsidRPr="00E2520F">
        <w:rPr>
          <w:b/>
          <w:bCs/>
          <w:color w:val="000000"/>
        </w:rPr>
        <w:t xml:space="preserve">DIRECTOR DEPARTAMENT,                                                           </w:t>
      </w:r>
      <w:r>
        <w:rPr>
          <w:b/>
          <w:bCs/>
          <w:color w:val="000000"/>
        </w:rPr>
        <w:t xml:space="preserve">                        </w:t>
      </w:r>
      <w:r w:rsidRPr="00E2520F">
        <w:rPr>
          <w:b/>
          <w:bCs/>
          <w:color w:val="000000"/>
        </w:rPr>
        <w:t xml:space="preserve">TITULAR DE DISCIPLINĂ, </w:t>
      </w:r>
    </w:p>
    <w:p w14:paraId="1B208C96" w14:textId="70BFCC02" w:rsidR="00CF250C" w:rsidRPr="00E2520F" w:rsidRDefault="00CF250C" w:rsidP="00CF250C">
      <w:pPr>
        <w:ind w:right="-567"/>
      </w:pPr>
      <w:r>
        <w:t>Conf. Univ. Dr. Mihai Ungureanu</w:t>
      </w:r>
      <w:r w:rsidRPr="00E2520F">
        <w:t xml:space="preserve">                           </w:t>
      </w:r>
      <w:r>
        <w:t xml:space="preserve">                                               Prof. Univ. Dr. Cătălin Huidumac </w:t>
      </w:r>
      <w:r w:rsidRPr="00E2520F">
        <w:t xml:space="preserve">                           </w:t>
      </w:r>
      <w:r>
        <w:t xml:space="preserve"> </w:t>
      </w:r>
    </w:p>
    <w:p w14:paraId="255C81AC" w14:textId="56F97BF8" w:rsidR="001E579C" w:rsidRPr="001014E2" w:rsidRDefault="001E579C" w:rsidP="00097AD5">
      <w:pPr>
        <w:spacing w:line="360" w:lineRule="auto"/>
        <w:ind w:right="-567"/>
        <w:rPr>
          <w:rFonts w:ascii="Times New Roman" w:hAnsi="Times New Roman"/>
        </w:rPr>
      </w:pPr>
    </w:p>
    <w:sectPr w:rsidR="001E579C" w:rsidRPr="001014E2" w:rsidSect="00DF6D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94452" w14:textId="77777777" w:rsidR="00F17F19" w:rsidRDefault="00F17F19" w:rsidP="00FF1214">
      <w:pPr>
        <w:spacing w:after="0" w:line="240" w:lineRule="auto"/>
      </w:pPr>
      <w:r>
        <w:separator/>
      </w:r>
    </w:p>
  </w:endnote>
  <w:endnote w:type="continuationSeparator" w:id="0">
    <w:p w14:paraId="3230F649" w14:textId="77777777" w:rsidR="00F17F19" w:rsidRDefault="00F17F19" w:rsidP="00FF1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-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B584A" w14:textId="77777777" w:rsidR="00E009CB" w:rsidRDefault="00E009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89D18" w14:textId="77777777" w:rsidR="00E009CB" w:rsidRDefault="00E009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A0B9B" w14:textId="77777777" w:rsidR="00E009CB" w:rsidRDefault="00E00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CDAEB" w14:textId="77777777" w:rsidR="00F17F19" w:rsidRDefault="00F17F19" w:rsidP="00FF1214">
      <w:pPr>
        <w:spacing w:after="0" w:line="240" w:lineRule="auto"/>
      </w:pPr>
      <w:r>
        <w:separator/>
      </w:r>
    </w:p>
  </w:footnote>
  <w:footnote w:type="continuationSeparator" w:id="0">
    <w:p w14:paraId="6808BA99" w14:textId="77777777" w:rsidR="00F17F19" w:rsidRDefault="00F17F19" w:rsidP="00FF1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7B0CB" w14:textId="77777777" w:rsidR="00E009CB" w:rsidRDefault="00E009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C81B7" w14:textId="4CE8F68D" w:rsidR="005A2E6C" w:rsidRPr="00DF6DEB" w:rsidRDefault="00E009CB" w:rsidP="00E009CB">
    <w:pPr>
      <w:pStyle w:val="Header"/>
      <w:rPr>
        <w:b/>
        <w:spacing w:val="20"/>
        <w:sz w:val="20"/>
        <w:szCs w:val="20"/>
      </w:rPr>
    </w:pPr>
    <w:r w:rsidRPr="00604BF7">
      <w:fldChar w:fldCharType="begin"/>
    </w:r>
    <w:r w:rsidRPr="00604BF7">
      <w:instrText xml:space="preserve"> INCLUDEPICTURE "http://www.politice.ro/sites/default/files/header_snspa_fsp_0.png" \* MERGEFORMATINET </w:instrText>
    </w:r>
    <w:r w:rsidRPr="00604BF7">
      <w:fldChar w:fldCharType="separate"/>
    </w:r>
    <w:r w:rsidRPr="00604BF7">
      <w:rPr>
        <w:noProof/>
        <w:lang w:val="en-US"/>
      </w:rPr>
      <w:drawing>
        <wp:inline distT="0" distB="0" distL="0" distR="0" wp14:anchorId="20474B21" wp14:editId="6A19E489">
          <wp:extent cx="4143375" cy="47011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4138" cy="475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04BF7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03B5A" w14:textId="77777777" w:rsidR="00E009CB" w:rsidRDefault="00E009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4BD3"/>
    <w:multiLevelType w:val="multilevel"/>
    <w:tmpl w:val="2B4449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1677724"/>
    <w:multiLevelType w:val="hybridMultilevel"/>
    <w:tmpl w:val="806A0B28"/>
    <w:lvl w:ilvl="0" w:tplc="3A94A236">
      <w:start w:val="1"/>
      <w:numFmt w:val="lowerLetter"/>
      <w:lvlText w:val="%1)"/>
      <w:lvlJc w:val="left"/>
      <w:pPr>
        <w:ind w:left="4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20" w:hanging="360"/>
      </w:pPr>
    </w:lvl>
    <w:lvl w:ilvl="2" w:tplc="0418001B" w:tentative="1">
      <w:start w:val="1"/>
      <w:numFmt w:val="lowerRoman"/>
      <w:lvlText w:val="%3."/>
      <w:lvlJc w:val="right"/>
      <w:pPr>
        <w:ind w:left="1840" w:hanging="180"/>
      </w:pPr>
    </w:lvl>
    <w:lvl w:ilvl="3" w:tplc="0418000F" w:tentative="1">
      <w:start w:val="1"/>
      <w:numFmt w:val="decimal"/>
      <w:lvlText w:val="%4."/>
      <w:lvlJc w:val="left"/>
      <w:pPr>
        <w:ind w:left="2560" w:hanging="360"/>
      </w:pPr>
    </w:lvl>
    <w:lvl w:ilvl="4" w:tplc="04180019" w:tentative="1">
      <w:start w:val="1"/>
      <w:numFmt w:val="lowerLetter"/>
      <w:lvlText w:val="%5."/>
      <w:lvlJc w:val="left"/>
      <w:pPr>
        <w:ind w:left="3280" w:hanging="360"/>
      </w:pPr>
    </w:lvl>
    <w:lvl w:ilvl="5" w:tplc="0418001B" w:tentative="1">
      <w:start w:val="1"/>
      <w:numFmt w:val="lowerRoman"/>
      <w:lvlText w:val="%6."/>
      <w:lvlJc w:val="right"/>
      <w:pPr>
        <w:ind w:left="4000" w:hanging="180"/>
      </w:pPr>
    </w:lvl>
    <w:lvl w:ilvl="6" w:tplc="0418000F" w:tentative="1">
      <w:start w:val="1"/>
      <w:numFmt w:val="decimal"/>
      <w:lvlText w:val="%7."/>
      <w:lvlJc w:val="left"/>
      <w:pPr>
        <w:ind w:left="4720" w:hanging="360"/>
      </w:pPr>
    </w:lvl>
    <w:lvl w:ilvl="7" w:tplc="04180019" w:tentative="1">
      <w:start w:val="1"/>
      <w:numFmt w:val="lowerLetter"/>
      <w:lvlText w:val="%8."/>
      <w:lvlJc w:val="left"/>
      <w:pPr>
        <w:ind w:left="5440" w:hanging="360"/>
      </w:pPr>
    </w:lvl>
    <w:lvl w:ilvl="8" w:tplc="0418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 w15:restartNumberingAfterBreak="0">
    <w:nsid w:val="0CDE4E91"/>
    <w:multiLevelType w:val="hybridMultilevel"/>
    <w:tmpl w:val="C1207C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B6EA7"/>
    <w:multiLevelType w:val="hybridMultilevel"/>
    <w:tmpl w:val="1AD0F08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0471"/>
    <w:multiLevelType w:val="multilevel"/>
    <w:tmpl w:val="21B6A0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C2A2A2D"/>
    <w:multiLevelType w:val="hybridMultilevel"/>
    <w:tmpl w:val="0A7C73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26AD8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6299D"/>
    <w:multiLevelType w:val="hybridMultilevel"/>
    <w:tmpl w:val="5F90AA80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17499"/>
    <w:multiLevelType w:val="hybridMultilevel"/>
    <w:tmpl w:val="8C5E65D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F23041"/>
    <w:multiLevelType w:val="hybridMultilevel"/>
    <w:tmpl w:val="15BAE148"/>
    <w:lvl w:ilvl="0" w:tplc="10364E8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31DFA"/>
    <w:multiLevelType w:val="hybridMultilevel"/>
    <w:tmpl w:val="92868DA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3351E"/>
    <w:multiLevelType w:val="hybridMultilevel"/>
    <w:tmpl w:val="8C369B2C"/>
    <w:lvl w:ilvl="0" w:tplc="7D34BA48">
      <w:start w:val="1"/>
      <w:numFmt w:val="lowerLetter"/>
      <w:lvlText w:val="%1)"/>
      <w:lvlJc w:val="left"/>
      <w:pPr>
        <w:ind w:left="405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125" w:hanging="360"/>
      </w:pPr>
    </w:lvl>
    <w:lvl w:ilvl="2" w:tplc="0418001B" w:tentative="1">
      <w:start w:val="1"/>
      <w:numFmt w:val="lowerRoman"/>
      <w:lvlText w:val="%3."/>
      <w:lvlJc w:val="right"/>
      <w:pPr>
        <w:ind w:left="1845" w:hanging="180"/>
      </w:pPr>
    </w:lvl>
    <w:lvl w:ilvl="3" w:tplc="0418000F" w:tentative="1">
      <w:start w:val="1"/>
      <w:numFmt w:val="decimal"/>
      <w:lvlText w:val="%4."/>
      <w:lvlJc w:val="left"/>
      <w:pPr>
        <w:ind w:left="2565" w:hanging="360"/>
      </w:pPr>
    </w:lvl>
    <w:lvl w:ilvl="4" w:tplc="04180019" w:tentative="1">
      <w:start w:val="1"/>
      <w:numFmt w:val="lowerLetter"/>
      <w:lvlText w:val="%5."/>
      <w:lvlJc w:val="left"/>
      <w:pPr>
        <w:ind w:left="3285" w:hanging="360"/>
      </w:pPr>
    </w:lvl>
    <w:lvl w:ilvl="5" w:tplc="0418001B" w:tentative="1">
      <w:start w:val="1"/>
      <w:numFmt w:val="lowerRoman"/>
      <w:lvlText w:val="%6."/>
      <w:lvlJc w:val="right"/>
      <w:pPr>
        <w:ind w:left="4005" w:hanging="180"/>
      </w:pPr>
    </w:lvl>
    <w:lvl w:ilvl="6" w:tplc="0418000F" w:tentative="1">
      <w:start w:val="1"/>
      <w:numFmt w:val="decimal"/>
      <w:lvlText w:val="%7."/>
      <w:lvlJc w:val="left"/>
      <w:pPr>
        <w:ind w:left="4725" w:hanging="360"/>
      </w:pPr>
    </w:lvl>
    <w:lvl w:ilvl="7" w:tplc="04180019" w:tentative="1">
      <w:start w:val="1"/>
      <w:numFmt w:val="lowerLetter"/>
      <w:lvlText w:val="%8."/>
      <w:lvlJc w:val="left"/>
      <w:pPr>
        <w:ind w:left="5445" w:hanging="360"/>
      </w:pPr>
    </w:lvl>
    <w:lvl w:ilvl="8" w:tplc="041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48FF296F"/>
    <w:multiLevelType w:val="hybridMultilevel"/>
    <w:tmpl w:val="A33CDC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D600B"/>
    <w:multiLevelType w:val="hybridMultilevel"/>
    <w:tmpl w:val="41B898C0"/>
    <w:lvl w:ilvl="0" w:tplc="828CB51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C1725"/>
    <w:multiLevelType w:val="hybridMultilevel"/>
    <w:tmpl w:val="8EE695B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4724D"/>
    <w:multiLevelType w:val="hybridMultilevel"/>
    <w:tmpl w:val="712C132E"/>
    <w:lvl w:ilvl="0" w:tplc="9F5C2F1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826BA"/>
    <w:multiLevelType w:val="hybridMultilevel"/>
    <w:tmpl w:val="7DB2877A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C5528"/>
    <w:multiLevelType w:val="multilevel"/>
    <w:tmpl w:val="42EE12D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7" w15:restartNumberingAfterBreak="0">
    <w:nsid w:val="7174322F"/>
    <w:multiLevelType w:val="hybridMultilevel"/>
    <w:tmpl w:val="6A4A1BCE"/>
    <w:lvl w:ilvl="0" w:tplc="EFAE9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2"/>
  </w:num>
  <w:num w:numId="5">
    <w:abstractNumId w:val="9"/>
  </w:num>
  <w:num w:numId="6">
    <w:abstractNumId w:val="3"/>
  </w:num>
  <w:num w:numId="7">
    <w:abstractNumId w:val="17"/>
  </w:num>
  <w:num w:numId="8">
    <w:abstractNumId w:val="5"/>
  </w:num>
  <w:num w:numId="9">
    <w:abstractNumId w:val="8"/>
  </w:num>
  <w:num w:numId="10">
    <w:abstractNumId w:val="10"/>
  </w:num>
  <w:num w:numId="11">
    <w:abstractNumId w:val="13"/>
  </w:num>
  <w:num w:numId="12">
    <w:abstractNumId w:val="14"/>
  </w:num>
  <w:num w:numId="13">
    <w:abstractNumId w:val="15"/>
  </w:num>
  <w:num w:numId="14">
    <w:abstractNumId w:val="6"/>
  </w:num>
  <w:num w:numId="15">
    <w:abstractNumId w:val="11"/>
  </w:num>
  <w:num w:numId="16">
    <w:abstractNumId w:val="2"/>
  </w:num>
  <w:num w:numId="17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DD"/>
    <w:rsid w:val="00002054"/>
    <w:rsid w:val="000103C6"/>
    <w:rsid w:val="00014EDE"/>
    <w:rsid w:val="000212CE"/>
    <w:rsid w:val="0002145D"/>
    <w:rsid w:val="00021DB5"/>
    <w:rsid w:val="00022ECD"/>
    <w:rsid w:val="00023449"/>
    <w:rsid w:val="00024B70"/>
    <w:rsid w:val="00025160"/>
    <w:rsid w:val="000267D3"/>
    <w:rsid w:val="00034B51"/>
    <w:rsid w:val="00036E9B"/>
    <w:rsid w:val="00040804"/>
    <w:rsid w:val="00044D50"/>
    <w:rsid w:val="00071FF9"/>
    <w:rsid w:val="0007741B"/>
    <w:rsid w:val="00081A6A"/>
    <w:rsid w:val="000834EC"/>
    <w:rsid w:val="00084160"/>
    <w:rsid w:val="0009254C"/>
    <w:rsid w:val="00097AD5"/>
    <w:rsid w:val="000A11CA"/>
    <w:rsid w:val="000A32A7"/>
    <w:rsid w:val="000A5944"/>
    <w:rsid w:val="000B10AB"/>
    <w:rsid w:val="000B5719"/>
    <w:rsid w:val="000B673E"/>
    <w:rsid w:val="000C6150"/>
    <w:rsid w:val="000E689B"/>
    <w:rsid w:val="001014E2"/>
    <w:rsid w:val="00105FC5"/>
    <w:rsid w:val="00106B24"/>
    <w:rsid w:val="00106B57"/>
    <w:rsid w:val="00115C6F"/>
    <w:rsid w:val="00115EFC"/>
    <w:rsid w:val="00116CDB"/>
    <w:rsid w:val="001173A0"/>
    <w:rsid w:val="001179AB"/>
    <w:rsid w:val="00122C3F"/>
    <w:rsid w:val="00123392"/>
    <w:rsid w:val="0012422A"/>
    <w:rsid w:val="00127EA3"/>
    <w:rsid w:val="00135701"/>
    <w:rsid w:val="0014062B"/>
    <w:rsid w:val="00140FF3"/>
    <w:rsid w:val="0014297F"/>
    <w:rsid w:val="00145A88"/>
    <w:rsid w:val="001462C6"/>
    <w:rsid w:val="00157F0C"/>
    <w:rsid w:val="0016118F"/>
    <w:rsid w:val="00161FB7"/>
    <w:rsid w:val="001648AD"/>
    <w:rsid w:val="00166EC4"/>
    <w:rsid w:val="00170110"/>
    <w:rsid w:val="00171BDD"/>
    <w:rsid w:val="00176C78"/>
    <w:rsid w:val="0018452D"/>
    <w:rsid w:val="00187F2F"/>
    <w:rsid w:val="001942A8"/>
    <w:rsid w:val="001A0486"/>
    <w:rsid w:val="001A696A"/>
    <w:rsid w:val="001B5C28"/>
    <w:rsid w:val="001C551C"/>
    <w:rsid w:val="001C6213"/>
    <w:rsid w:val="001D0CE0"/>
    <w:rsid w:val="001E3ADF"/>
    <w:rsid w:val="001E579C"/>
    <w:rsid w:val="001F08BB"/>
    <w:rsid w:val="001F3447"/>
    <w:rsid w:val="00200C86"/>
    <w:rsid w:val="002117AC"/>
    <w:rsid w:val="00212AF9"/>
    <w:rsid w:val="00213812"/>
    <w:rsid w:val="00217C86"/>
    <w:rsid w:val="0022204F"/>
    <w:rsid w:val="002237B5"/>
    <w:rsid w:val="00225933"/>
    <w:rsid w:val="0022700B"/>
    <w:rsid w:val="002373F7"/>
    <w:rsid w:val="00243095"/>
    <w:rsid w:val="002453D0"/>
    <w:rsid w:val="002529C7"/>
    <w:rsid w:val="0026377A"/>
    <w:rsid w:val="0027051E"/>
    <w:rsid w:val="00274D34"/>
    <w:rsid w:val="00280B79"/>
    <w:rsid w:val="0029348A"/>
    <w:rsid w:val="002938CA"/>
    <w:rsid w:val="00294F09"/>
    <w:rsid w:val="002A04E0"/>
    <w:rsid w:val="002A0E16"/>
    <w:rsid w:val="002A0F02"/>
    <w:rsid w:val="002B03B0"/>
    <w:rsid w:val="002B3630"/>
    <w:rsid w:val="002C3BE0"/>
    <w:rsid w:val="002D4A2C"/>
    <w:rsid w:val="002E7384"/>
    <w:rsid w:val="002F0E66"/>
    <w:rsid w:val="002F31E8"/>
    <w:rsid w:val="002F3EA6"/>
    <w:rsid w:val="002F4A37"/>
    <w:rsid w:val="003023EC"/>
    <w:rsid w:val="00311FC9"/>
    <w:rsid w:val="00323375"/>
    <w:rsid w:val="00330018"/>
    <w:rsid w:val="00330C86"/>
    <w:rsid w:val="00334E5F"/>
    <w:rsid w:val="00335B20"/>
    <w:rsid w:val="00335E6C"/>
    <w:rsid w:val="00337E54"/>
    <w:rsid w:val="0034033C"/>
    <w:rsid w:val="003438D1"/>
    <w:rsid w:val="00364810"/>
    <w:rsid w:val="003707D2"/>
    <w:rsid w:val="00374CB0"/>
    <w:rsid w:val="00374DA8"/>
    <w:rsid w:val="003767DA"/>
    <w:rsid w:val="00377A98"/>
    <w:rsid w:val="00395C53"/>
    <w:rsid w:val="003A119F"/>
    <w:rsid w:val="003B2C97"/>
    <w:rsid w:val="003B51B4"/>
    <w:rsid w:val="003C4846"/>
    <w:rsid w:val="003C5C10"/>
    <w:rsid w:val="003C6231"/>
    <w:rsid w:val="003C7225"/>
    <w:rsid w:val="003D0204"/>
    <w:rsid w:val="003E0516"/>
    <w:rsid w:val="003E26AB"/>
    <w:rsid w:val="003E3DBB"/>
    <w:rsid w:val="003E4EB9"/>
    <w:rsid w:val="003E690B"/>
    <w:rsid w:val="003F0DE0"/>
    <w:rsid w:val="003F18DD"/>
    <w:rsid w:val="003F72DA"/>
    <w:rsid w:val="003F73D4"/>
    <w:rsid w:val="00400246"/>
    <w:rsid w:val="004011DA"/>
    <w:rsid w:val="004019A4"/>
    <w:rsid w:val="004032AB"/>
    <w:rsid w:val="00403E1B"/>
    <w:rsid w:val="00406267"/>
    <w:rsid w:val="00410716"/>
    <w:rsid w:val="00412E2F"/>
    <w:rsid w:val="00413E74"/>
    <w:rsid w:val="00416514"/>
    <w:rsid w:val="004209E8"/>
    <w:rsid w:val="00422E10"/>
    <w:rsid w:val="004252C9"/>
    <w:rsid w:val="0042759D"/>
    <w:rsid w:val="00427BA6"/>
    <w:rsid w:val="00430FB0"/>
    <w:rsid w:val="00432DBB"/>
    <w:rsid w:val="00434FC9"/>
    <w:rsid w:val="00435AE1"/>
    <w:rsid w:val="00447725"/>
    <w:rsid w:val="00451BF6"/>
    <w:rsid w:val="00452CA8"/>
    <w:rsid w:val="00452F8E"/>
    <w:rsid w:val="00455902"/>
    <w:rsid w:val="00456C08"/>
    <w:rsid w:val="004637B9"/>
    <w:rsid w:val="00464300"/>
    <w:rsid w:val="004659BE"/>
    <w:rsid w:val="00471427"/>
    <w:rsid w:val="00474CC1"/>
    <w:rsid w:val="004817C5"/>
    <w:rsid w:val="00483D81"/>
    <w:rsid w:val="00485F08"/>
    <w:rsid w:val="00486D28"/>
    <w:rsid w:val="00487584"/>
    <w:rsid w:val="00491AD4"/>
    <w:rsid w:val="00496D51"/>
    <w:rsid w:val="00496DFD"/>
    <w:rsid w:val="004A55AA"/>
    <w:rsid w:val="004B27F7"/>
    <w:rsid w:val="004C4433"/>
    <w:rsid w:val="004C7386"/>
    <w:rsid w:val="004C7FEC"/>
    <w:rsid w:val="004D33BC"/>
    <w:rsid w:val="004E07DA"/>
    <w:rsid w:val="004E2FB4"/>
    <w:rsid w:val="004E37A6"/>
    <w:rsid w:val="004E3B46"/>
    <w:rsid w:val="004E5A4C"/>
    <w:rsid w:val="004E75FD"/>
    <w:rsid w:val="004E7FF0"/>
    <w:rsid w:val="004F02D3"/>
    <w:rsid w:val="004F0807"/>
    <w:rsid w:val="004F08DB"/>
    <w:rsid w:val="004F36A3"/>
    <w:rsid w:val="004F6073"/>
    <w:rsid w:val="004F6F53"/>
    <w:rsid w:val="005017D7"/>
    <w:rsid w:val="00506622"/>
    <w:rsid w:val="00514A2A"/>
    <w:rsid w:val="0051715D"/>
    <w:rsid w:val="005178B7"/>
    <w:rsid w:val="0052178E"/>
    <w:rsid w:val="00525552"/>
    <w:rsid w:val="00525833"/>
    <w:rsid w:val="00526A11"/>
    <w:rsid w:val="005314D7"/>
    <w:rsid w:val="00531AE8"/>
    <w:rsid w:val="00535679"/>
    <w:rsid w:val="00540244"/>
    <w:rsid w:val="0055119A"/>
    <w:rsid w:val="00553734"/>
    <w:rsid w:val="00553C05"/>
    <w:rsid w:val="00560782"/>
    <w:rsid w:val="00566986"/>
    <w:rsid w:val="00567965"/>
    <w:rsid w:val="0057265B"/>
    <w:rsid w:val="00572C2C"/>
    <w:rsid w:val="005736A0"/>
    <w:rsid w:val="00575211"/>
    <w:rsid w:val="00577637"/>
    <w:rsid w:val="00577A45"/>
    <w:rsid w:val="00580A96"/>
    <w:rsid w:val="00584C2C"/>
    <w:rsid w:val="00592CB6"/>
    <w:rsid w:val="005A112C"/>
    <w:rsid w:val="005A25FA"/>
    <w:rsid w:val="005A2E6C"/>
    <w:rsid w:val="005B158D"/>
    <w:rsid w:val="005B2495"/>
    <w:rsid w:val="005B6CB8"/>
    <w:rsid w:val="005C252A"/>
    <w:rsid w:val="005C3214"/>
    <w:rsid w:val="005C4F22"/>
    <w:rsid w:val="005C6606"/>
    <w:rsid w:val="005D0919"/>
    <w:rsid w:val="005D5100"/>
    <w:rsid w:val="005D6041"/>
    <w:rsid w:val="005F4D76"/>
    <w:rsid w:val="00600AC7"/>
    <w:rsid w:val="006040B8"/>
    <w:rsid w:val="006059D2"/>
    <w:rsid w:val="00610372"/>
    <w:rsid w:val="006112AF"/>
    <w:rsid w:val="00613471"/>
    <w:rsid w:val="00615163"/>
    <w:rsid w:val="00621611"/>
    <w:rsid w:val="006224C9"/>
    <w:rsid w:val="00624347"/>
    <w:rsid w:val="00626062"/>
    <w:rsid w:val="00642059"/>
    <w:rsid w:val="0064322A"/>
    <w:rsid w:val="0064488B"/>
    <w:rsid w:val="00646347"/>
    <w:rsid w:val="0065246C"/>
    <w:rsid w:val="006534C4"/>
    <w:rsid w:val="006536C9"/>
    <w:rsid w:val="0065459D"/>
    <w:rsid w:val="00655B24"/>
    <w:rsid w:val="00655D47"/>
    <w:rsid w:val="00656837"/>
    <w:rsid w:val="00661667"/>
    <w:rsid w:val="00677CED"/>
    <w:rsid w:val="0068506F"/>
    <w:rsid w:val="00687EA5"/>
    <w:rsid w:val="00690AA8"/>
    <w:rsid w:val="00694740"/>
    <w:rsid w:val="00695852"/>
    <w:rsid w:val="00697FE0"/>
    <w:rsid w:val="006A678D"/>
    <w:rsid w:val="006C060E"/>
    <w:rsid w:val="006D0253"/>
    <w:rsid w:val="006D1039"/>
    <w:rsid w:val="006D1ABD"/>
    <w:rsid w:val="006D4A73"/>
    <w:rsid w:val="006D5C5D"/>
    <w:rsid w:val="006D750D"/>
    <w:rsid w:val="006D7A85"/>
    <w:rsid w:val="006E18E3"/>
    <w:rsid w:val="006E4380"/>
    <w:rsid w:val="006E4437"/>
    <w:rsid w:val="006F47C9"/>
    <w:rsid w:val="006F56EC"/>
    <w:rsid w:val="00707D76"/>
    <w:rsid w:val="007101A4"/>
    <w:rsid w:val="007103D3"/>
    <w:rsid w:val="007144F4"/>
    <w:rsid w:val="007167DF"/>
    <w:rsid w:val="007217F1"/>
    <w:rsid w:val="0072218C"/>
    <w:rsid w:val="00723479"/>
    <w:rsid w:val="00730245"/>
    <w:rsid w:val="00731C76"/>
    <w:rsid w:val="00737583"/>
    <w:rsid w:val="00737FD0"/>
    <w:rsid w:val="00740439"/>
    <w:rsid w:val="00741D20"/>
    <w:rsid w:val="00742AC3"/>
    <w:rsid w:val="00744259"/>
    <w:rsid w:val="00745C76"/>
    <w:rsid w:val="00753A11"/>
    <w:rsid w:val="00754BC4"/>
    <w:rsid w:val="0076682D"/>
    <w:rsid w:val="0077089C"/>
    <w:rsid w:val="0077251B"/>
    <w:rsid w:val="00775FCC"/>
    <w:rsid w:val="007773D0"/>
    <w:rsid w:val="00785397"/>
    <w:rsid w:val="0078580E"/>
    <w:rsid w:val="007920A3"/>
    <w:rsid w:val="00794C6D"/>
    <w:rsid w:val="007A0131"/>
    <w:rsid w:val="007A0F8E"/>
    <w:rsid w:val="007A5358"/>
    <w:rsid w:val="007B002B"/>
    <w:rsid w:val="007B089A"/>
    <w:rsid w:val="007B099B"/>
    <w:rsid w:val="007B1DF0"/>
    <w:rsid w:val="007B3213"/>
    <w:rsid w:val="007C19F7"/>
    <w:rsid w:val="007C4F99"/>
    <w:rsid w:val="007C679D"/>
    <w:rsid w:val="007D030D"/>
    <w:rsid w:val="007D14E6"/>
    <w:rsid w:val="007D4FBC"/>
    <w:rsid w:val="007D589B"/>
    <w:rsid w:val="007D7537"/>
    <w:rsid w:val="007E2507"/>
    <w:rsid w:val="007E3D4D"/>
    <w:rsid w:val="007E3F05"/>
    <w:rsid w:val="007E548D"/>
    <w:rsid w:val="007F4B5E"/>
    <w:rsid w:val="007F4C0D"/>
    <w:rsid w:val="007F5C62"/>
    <w:rsid w:val="00800463"/>
    <w:rsid w:val="00810FF1"/>
    <w:rsid w:val="00812260"/>
    <w:rsid w:val="00813937"/>
    <w:rsid w:val="00813C70"/>
    <w:rsid w:val="00820894"/>
    <w:rsid w:val="00821BDC"/>
    <w:rsid w:val="0085216C"/>
    <w:rsid w:val="008535C0"/>
    <w:rsid w:val="00853E15"/>
    <w:rsid w:val="00854CB1"/>
    <w:rsid w:val="008557BB"/>
    <w:rsid w:val="0085626F"/>
    <w:rsid w:val="0085708B"/>
    <w:rsid w:val="0085759B"/>
    <w:rsid w:val="00865B6E"/>
    <w:rsid w:val="00866366"/>
    <w:rsid w:val="00871538"/>
    <w:rsid w:val="00877991"/>
    <w:rsid w:val="008805ED"/>
    <w:rsid w:val="00881B79"/>
    <w:rsid w:val="00881D6D"/>
    <w:rsid w:val="00885155"/>
    <w:rsid w:val="008860D4"/>
    <w:rsid w:val="00887DED"/>
    <w:rsid w:val="008912FB"/>
    <w:rsid w:val="00896B4D"/>
    <w:rsid w:val="008A2431"/>
    <w:rsid w:val="008C65FD"/>
    <w:rsid w:val="008D0FD5"/>
    <w:rsid w:val="008D2808"/>
    <w:rsid w:val="008D7BFC"/>
    <w:rsid w:val="008E4649"/>
    <w:rsid w:val="008F095A"/>
    <w:rsid w:val="008F1255"/>
    <w:rsid w:val="008F24FA"/>
    <w:rsid w:val="008F400A"/>
    <w:rsid w:val="008F40F7"/>
    <w:rsid w:val="008F44CD"/>
    <w:rsid w:val="008F63EB"/>
    <w:rsid w:val="00900FF8"/>
    <w:rsid w:val="00902C3E"/>
    <w:rsid w:val="00903576"/>
    <w:rsid w:val="00903E8F"/>
    <w:rsid w:val="00904702"/>
    <w:rsid w:val="0092188D"/>
    <w:rsid w:val="009222D4"/>
    <w:rsid w:val="00922E5F"/>
    <w:rsid w:val="0092341A"/>
    <w:rsid w:val="00924CA9"/>
    <w:rsid w:val="00925A4F"/>
    <w:rsid w:val="00925CC7"/>
    <w:rsid w:val="00925D15"/>
    <w:rsid w:val="009320F7"/>
    <w:rsid w:val="00932430"/>
    <w:rsid w:val="00937F7B"/>
    <w:rsid w:val="00954EB6"/>
    <w:rsid w:val="00960128"/>
    <w:rsid w:val="0096020B"/>
    <w:rsid w:val="00962415"/>
    <w:rsid w:val="0096323A"/>
    <w:rsid w:val="009645E1"/>
    <w:rsid w:val="009661A1"/>
    <w:rsid w:val="009679BC"/>
    <w:rsid w:val="00972684"/>
    <w:rsid w:val="009758C5"/>
    <w:rsid w:val="0098082B"/>
    <w:rsid w:val="00983DF9"/>
    <w:rsid w:val="00992D3B"/>
    <w:rsid w:val="009971EB"/>
    <w:rsid w:val="009A088D"/>
    <w:rsid w:val="009A17A1"/>
    <w:rsid w:val="009A1903"/>
    <w:rsid w:val="009A2785"/>
    <w:rsid w:val="009A43F5"/>
    <w:rsid w:val="009A5FF3"/>
    <w:rsid w:val="009B2F8F"/>
    <w:rsid w:val="009B78DA"/>
    <w:rsid w:val="009C1079"/>
    <w:rsid w:val="009C1108"/>
    <w:rsid w:val="009C1C1B"/>
    <w:rsid w:val="009D0484"/>
    <w:rsid w:val="009D0D7E"/>
    <w:rsid w:val="009D1B65"/>
    <w:rsid w:val="009D7197"/>
    <w:rsid w:val="009E3287"/>
    <w:rsid w:val="009F0048"/>
    <w:rsid w:val="009F0369"/>
    <w:rsid w:val="009F266A"/>
    <w:rsid w:val="00A02336"/>
    <w:rsid w:val="00A029B4"/>
    <w:rsid w:val="00A1210F"/>
    <w:rsid w:val="00A156CB"/>
    <w:rsid w:val="00A158D2"/>
    <w:rsid w:val="00A228BE"/>
    <w:rsid w:val="00A22B38"/>
    <w:rsid w:val="00A22B49"/>
    <w:rsid w:val="00A25B2D"/>
    <w:rsid w:val="00A318B7"/>
    <w:rsid w:val="00A336CA"/>
    <w:rsid w:val="00A35403"/>
    <w:rsid w:val="00A3652C"/>
    <w:rsid w:val="00A36C50"/>
    <w:rsid w:val="00A420D0"/>
    <w:rsid w:val="00A42DF4"/>
    <w:rsid w:val="00A445A2"/>
    <w:rsid w:val="00A445F9"/>
    <w:rsid w:val="00A5247B"/>
    <w:rsid w:val="00A54343"/>
    <w:rsid w:val="00A548F0"/>
    <w:rsid w:val="00A55B1A"/>
    <w:rsid w:val="00A56B12"/>
    <w:rsid w:val="00A574A2"/>
    <w:rsid w:val="00A628D8"/>
    <w:rsid w:val="00A67C25"/>
    <w:rsid w:val="00A720A8"/>
    <w:rsid w:val="00A829F6"/>
    <w:rsid w:val="00A8367A"/>
    <w:rsid w:val="00AA2747"/>
    <w:rsid w:val="00AA32E4"/>
    <w:rsid w:val="00AA4021"/>
    <w:rsid w:val="00AA5A01"/>
    <w:rsid w:val="00AB1C8C"/>
    <w:rsid w:val="00AB3A2D"/>
    <w:rsid w:val="00AB50B9"/>
    <w:rsid w:val="00AB510F"/>
    <w:rsid w:val="00AB64FC"/>
    <w:rsid w:val="00AB7E19"/>
    <w:rsid w:val="00AB7FE7"/>
    <w:rsid w:val="00AC43EE"/>
    <w:rsid w:val="00AC622A"/>
    <w:rsid w:val="00AC6739"/>
    <w:rsid w:val="00AD6D4A"/>
    <w:rsid w:val="00AD7C67"/>
    <w:rsid w:val="00AE1B3A"/>
    <w:rsid w:val="00AE2CF3"/>
    <w:rsid w:val="00AE537F"/>
    <w:rsid w:val="00AF0AFC"/>
    <w:rsid w:val="00B004F1"/>
    <w:rsid w:val="00B00D75"/>
    <w:rsid w:val="00B039D3"/>
    <w:rsid w:val="00B10209"/>
    <w:rsid w:val="00B12274"/>
    <w:rsid w:val="00B12AAA"/>
    <w:rsid w:val="00B140E7"/>
    <w:rsid w:val="00B223CC"/>
    <w:rsid w:val="00B22616"/>
    <w:rsid w:val="00B24DAA"/>
    <w:rsid w:val="00B31CE1"/>
    <w:rsid w:val="00B32933"/>
    <w:rsid w:val="00B32D21"/>
    <w:rsid w:val="00B33BCE"/>
    <w:rsid w:val="00B37B77"/>
    <w:rsid w:val="00B40C62"/>
    <w:rsid w:val="00B424F7"/>
    <w:rsid w:val="00B45452"/>
    <w:rsid w:val="00B46A02"/>
    <w:rsid w:val="00B471F3"/>
    <w:rsid w:val="00B536EC"/>
    <w:rsid w:val="00B67FE6"/>
    <w:rsid w:val="00B73C8A"/>
    <w:rsid w:val="00B75A8D"/>
    <w:rsid w:val="00B81A28"/>
    <w:rsid w:val="00B83131"/>
    <w:rsid w:val="00B9313B"/>
    <w:rsid w:val="00BA329E"/>
    <w:rsid w:val="00BB191D"/>
    <w:rsid w:val="00BB5A9D"/>
    <w:rsid w:val="00BD0789"/>
    <w:rsid w:val="00BD6325"/>
    <w:rsid w:val="00BE006F"/>
    <w:rsid w:val="00BE13F1"/>
    <w:rsid w:val="00BE34D2"/>
    <w:rsid w:val="00BE39BE"/>
    <w:rsid w:val="00BF0466"/>
    <w:rsid w:val="00BF1543"/>
    <w:rsid w:val="00BF2226"/>
    <w:rsid w:val="00BF2754"/>
    <w:rsid w:val="00BF601C"/>
    <w:rsid w:val="00C02C80"/>
    <w:rsid w:val="00C0437B"/>
    <w:rsid w:val="00C0440F"/>
    <w:rsid w:val="00C07ECC"/>
    <w:rsid w:val="00C111C0"/>
    <w:rsid w:val="00C12239"/>
    <w:rsid w:val="00C14C3F"/>
    <w:rsid w:val="00C16411"/>
    <w:rsid w:val="00C17A83"/>
    <w:rsid w:val="00C2405B"/>
    <w:rsid w:val="00C252B5"/>
    <w:rsid w:val="00C35029"/>
    <w:rsid w:val="00C42BF6"/>
    <w:rsid w:val="00C4347C"/>
    <w:rsid w:val="00C4486D"/>
    <w:rsid w:val="00C5077D"/>
    <w:rsid w:val="00C55CB6"/>
    <w:rsid w:val="00C65297"/>
    <w:rsid w:val="00C67AAD"/>
    <w:rsid w:val="00C71EE6"/>
    <w:rsid w:val="00C72E2D"/>
    <w:rsid w:val="00C80030"/>
    <w:rsid w:val="00C824E8"/>
    <w:rsid w:val="00C83C59"/>
    <w:rsid w:val="00C915F7"/>
    <w:rsid w:val="00C9228C"/>
    <w:rsid w:val="00CA1AC5"/>
    <w:rsid w:val="00CB34A3"/>
    <w:rsid w:val="00CC2624"/>
    <w:rsid w:val="00CC459C"/>
    <w:rsid w:val="00CC5882"/>
    <w:rsid w:val="00CC6F59"/>
    <w:rsid w:val="00CD20D1"/>
    <w:rsid w:val="00CD2F59"/>
    <w:rsid w:val="00CE3B8C"/>
    <w:rsid w:val="00CE4987"/>
    <w:rsid w:val="00CF0384"/>
    <w:rsid w:val="00CF0FFD"/>
    <w:rsid w:val="00CF250C"/>
    <w:rsid w:val="00CF3A5D"/>
    <w:rsid w:val="00CF73DD"/>
    <w:rsid w:val="00D00895"/>
    <w:rsid w:val="00D00DC0"/>
    <w:rsid w:val="00D0449C"/>
    <w:rsid w:val="00D10803"/>
    <w:rsid w:val="00D10E83"/>
    <w:rsid w:val="00D162ED"/>
    <w:rsid w:val="00D267C1"/>
    <w:rsid w:val="00D31D8D"/>
    <w:rsid w:val="00D37F6C"/>
    <w:rsid w:val="00D41521"/>
    <w:rsid w:val="00D4328D"/>
    <w:rsid w:val="00D50FCB"/>
    <w:rsid w:val="00D56684"/>
    <w:rsid w:val="00D652A0"/>
    <w:rsid w:val="00D65697"/>
    <w:rsid w:val="00D74027"/>
    <w:rsid w:val="00D750A7"/>
    <w:rsid w:val="00D76069"/>
    <w:rsid w:val="00D818EF"/>
    <w:rsid w:val="00D8337A"/>
    <w:rsid w:val="00D83774"/>
    <w:rsid w:val="00D84BD5"/>
    <w:rsid w:val="00D95C64"/>
    <w:rsid w:val="00DA34E1"/>
    <w:rsid w:val="00DA64FC"/>
    <w:rsid w:val="00DA6B49"/>
    <w:rsid w:val="00DB1187"/>
    <w:rsid w:val="00DB2C46"/>
    <w:rsid w:val="00DC1F95"/>
    <w:rsid w:val="00DC5627"/>
    <w:rsid w:val="00DD5D77"/>
    <w:rsid w:val="00DD7765"/>
    <w:rsid w:val="00DE148C"/>
    <w:rsid w:val="00DE1DCD"/>
    <w:rsid w:val="00DE25AE"/>
    <w:rsid w:val="00DE3440"/>
    <w:rsid w:val="00DE3997"/>
    <w:rsid w:val="00DE5473"/>
    <w:rsid w:val="00DF2D87"/>
    <w:rsid w:val="00DF4EB8"/>
    <w:rsid w:val="00DF6391"/>
    <w:rsid w:val="00DF6DEB"/>
    <w:rsid w:val="00DF7C5D"/>
    <w:rsid w:val="00E0050E"/>
    <w:rsid w:val="00E009CB"/>
    <w:rsid w:val="00E032E3"/>
    <w:rsid w:val="00E148E2"/>
    <w:rsid w:val="00E16A0B"/>
    <w:rsid w:val="00E229C2"/>
    <w:rsid w:val="00E274DF"/>
    <w:rsid w:val="00E352CF"/>
    <w:rsid w:val="00E437E3"/>
    <w:rsid w:val="00E4494A"/>
    <w:rsid w:val="00E47671"/>
    <w:rsid w:val="00E508F2"/>
    <w:rsid w:val="00E56501"/>
    <w:rsid w:val="00E56EE9"/>
    <w:rsid w:val="00E6419C"/>
    <w:rsid w:val="00E6453D"/>
    <w:rsid w:val="00E6496C"/>
    <w:rsid w:val="00E71390"/>
    <w:rsid w:val="00E72D34"/>
    <w:rsid w:val="00E74B4F"/>
    <w:rsid w:val="00E75630"/>
    <w:rsid w:val="00E816AE"/>
    <w:rsid w:val="00E81D75"/>
    <w:rsid w:val="00E81F9C"/>
    <w:rsid w:val="00E82390"/>
    <w:rsid w:val="00E90C67"/>
    <w:rsid w:val="00E917AB"/>
    <w:rsid w:val="00E9188D"/>
    <w:rsid w:val="00E9260C"/>
    <w:rsid w:val="00EA215B"/>
    <w:rsid w:val="00EA5D85"/>
    <w:rsid w:val="00EA6B88"/>
    <w:rsid w:val="00EB162D"/>
    <w:rsid w:val="00EB6A41"/>
    <w:rsid w:val="00EB6D86"/>
    <w:rsid w:val="00EC4BEB"/>
    <w:rsid w:val="00ED5106"/>
    <w:rsid w:val="00EE0A6F"/>
    <w:rsid w:val="00EE1A98"/>
    <w:rsid w:val="00EE2949"/>
    <w:rsid w:val="00EE4FC7"/>
    <w:rsid w:val="00EE5258"/>
    <w:rsid w:val="00EE5507"/>
    <w:rsid w:val="00EE7394"/>
    <w:rsid w:val="00EE77DA"/>
    <w:rsid w:val="00F00F73"/>
    <w:rsid w:val="00F024DF"/>
    <w:rsid w:val="00F0540C"/>
    <w:rsid w:val="00F13C02"/>
    <w:rsid w:val="00F147C3"/>
    <w:rsid w:val="00F1629D"/>
    <w:rsid w:val="00F17F19"/>
    <w:rsid w:val="00F21297"/>
    <w:rsid w:val="00F24B97"/>
    <w:rsid w:val="00F2530F"/>
    <w:rsid w:val="00F2797D"/>
    <w:rsid w:val="00F325ED"/>
    <w:rsid w:val="00F35C4A"/>
    <w:rsid w:val="00F36455"/>
    <w:rsid w:val="00F45932"/>
    <w:rsid w:val="00F47653"/>
    <w:rsid w:val="00F52CDC"/>
    <w:rsid w:val="00F6354E"/>
    <w:rsid w:val="00F63990"/>
    <w:rsid w:val="00F73315"/>
    <w:rsid w:val="00F738C8"/>
    <w:rsid w:val="00F73F50"/>
    <w:rsid w:val="00F751CF"/>
    <w:rsid w:val="00F75829"/>
    <w:rsid w:val="00F77ECE"/>
    <w:rsid w:val="00F94332"/>
    <w:rsid w:val="00F9628D"/>
    <w:rsid w:val="00F96A6D"/>
    <w:rsid w:val="00FA00E4"/>
    <w:rsid w:val="00FA22D3"/>
    <w:rsid w:val="00FA35A0"/>
    <w:rsid w:val="00FA4F82"/>
    <w:rsid w:val="00FA72C7"/>
    <w:rsid w:val="00FB076B"/>
    <w:rsid w:val="00FB0F5F"/>
    <w:rsid w:val="00FC76F0"/>
    <w:rsid w:val="00FE12F8"/>
    <w:rsid w:val="00FE2369"/>
    <w:rsid w:val="00FE675B"/>
    <w:rsid w:val="00FF10B2"/>
    <w:rsid w:val="00FF1214"/>
    <w:rsid w:val="00FF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C8007"/>
  <w15:chartTrackingRefBased/>
  <w15:docId w15:val="{81CB75A2-9BE7-4AF4-9428-A9466E79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593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E917AB"/>
    <w:pPr>
      <w:keepNext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after="0" w:line="360" w:lineRule="auto"/>
      <w:jc w:val="both"/>
      <w:outlineLvl w:val="3"/>
    </w:pPr>
    <w:rPr>
      <w:rFonts w:ascii="Times New Roman" w:eastAsia="Times New Roman" w:hAnsi="Times New Roman"/>
      <w:b/>
      <w:i/>
      <w:sz w:val="24"/>
      <w:szCs w:val="20"/>
      <w:lang w:eastAsia="ro-RO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4593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1B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1FF9"/>
    <w:pPr>
      <w:ind w:left="720"/>
      <w:contextualSpacing/>
    </w:pPr>
  </w:style>
  <w:style w:type="paragraph" w:customStyle="1" w:styleId="Default">
    <w:name w:val="Default"/>
    <w:rsid w:val="00071F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o-RO"/>
    </w:rPr>
  </w:style>
  <w:style w:type="table" w:styleId="TableGrid">
    <w:name w:val="Table Grid"/>
    <w:basedOn w:val="TableNormal"/>
    <w:uiPriority w:val="59"/>
    <w:rsid w:val="00B83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F1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F1214"/>
  </w:style>
  <w:style w:type="paragraph" w:styleId="Footer">
    <w:name w:val="footer"/>
    <w:basedOn w:val="Normal"/>
    <w:link w:val="FooterChar"/>
    <w:uiPriority w:val="99"/>
    <w:unhideWhenUsed/>
    <w:rsid w:val="00FF1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214"/>
  </w:style>
  <w:style w:type="character" w:customStyle="1" w:styleId="Heading4Char">
    <w:name w:val="Heading 4 Char"/>
    <w:link w:val="Heading4"/>
    <w:rsid w:val="00E917AB"/>
    <w:rPr>
      <w:rFonts w:ascii="Times New Roman" w:eastAsia="Times New Roman" w:hAnsi="Times New Roman" w:cs="Times New Roman"/>
      <w:b/>
      <w:i/>
      <w:sz w:val="24"/>
      <w:szCs w:val="20"/>
      <w:lang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D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4DA8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374DA8"/>
    <w:rPr>
      <w:vertAlign w:val="superscript"/>
    </w:rPr>
  </w:style>
  <w:style w:type="character" w:customStyle="1" w:styleId="Heading3Char">
    <w:name w:val="Heading 3 Char"/>
    <w:link w:val="Heading3"/>
    <w:uiPriority w:val="9"/>
    <w:semiHidden/>
    <w:rsid w:val="00F45932"/>
    <w:rPr>
      <w:rFonts w:ascii="Cambria" w:eastAsia="Times New Roman" w:hAnsi="Cambria" w:cs="Times New Roman"/>
      <w:b/>
      <w:bCs/>
      <w:color w:val="4F81BD"/>
    </w:rPr>
  </w:style>
  <w:style w:type="character" w:customStyle="1" w:styleId="Heading5Char">
    <w:name w:val="Heading 5 Char"/>
    <w:link w:val="Heading5"/>
    <w:uiPriority w:val="9"/>
    <w:rsid w:val="00F45932"/>
    <w:rPr>
      <w:rFonts w:ascii="Cambria" w:eastAsia="Times New Roman" w:hAnsi="Cambria" w:cs="Times New Roman"/>
      <w:color w:val="243F60"/>
    </w:rPr>
  </w:style>
  <w:style w:type="character" w:styleId="Hyperlink">
    <w:name w:val="Hyperlink"/>
    <w:uiPriority w:val="99"/>
    <w:unhideWhenUsed/>
    <w:rsid w:val="00022ECD"/>
    <w:rPr>
      <w:color w:val="0000FF"/>
      <w:u w:val="single"/>
    </w:rPr>
  </w:style>
  <w:style w:type="character" w:styleId="HTMLCite">
    <w:name w:val="HTML Cite"/>
    <w:rsid w:val="007B1DF0"/>
    <w:rPr>
      <w:i/>
      <w:iCs/>
    </w:rPr>
  </w:style>
  <w:style w:type="paragraph" w:customStyle="1" w:styleId="SUBTitlu">
    <w:name w:val="SUB Titlu"/>
    <w:basedOn w:val="Normal"/>
    <w:rsid w:val="00896B4D"/>
    <w:pPr>
      <w:spacing w:after="0" w:line="240" w:lineRule="atLeast"/>
      <w:ind w:firstLine="709"/>
      <w:jc w:val="both"/>
    </w:pPr>
    <w:rPr>
      <w:rFonts w:ascii="Helvetica-Black-R" w:eastAsia="Times New Roman" w:hAnsi="Helvetica-Black-R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7E61C-F7AD-44A8-8484-343F4920C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1573</Words>
  <Characters>8968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User</cp:lastModifiedBy>
  <cp:revision>2</cp:revision>
  <dcterms:created xsi:type="dcterms:W3CDTF">2022-11-21T14:00:00Z</dcterms:created>
  <dcterms:modified xsi:type="dcterms:W3CDTF">2022-11-21T14:00:00Z</dcterms:modified>
</cp:coreProperties>
</file>