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536" w:rsidRDefault="00E47536" w:rsidP="001E579C">
      <w:pPr>
        <w:spacing w:line="240" w:lineRule="auto"/>
        <w:rPr>
          <w:b/>
        </w:rPr>
      </w:pPr>
    </w:p>
    <w:p w:rsidR="00E47536" w:rsidRDefault="00E47536" w:rsidP="001E579C">
      <w:pPr>
        <w:spacing w:line="240" w:lineRule="auto"/>
        <w:rPr>
          <w:b/>
        </w:rPr>
      </w:pPr>
    </w:p>
    <w:p w:rsidR="00E47536" w:rsidRDefault="00E47536" w:rsidP="001E579C">
      <w:pPr>
        <w:spacing w:line="240" w:lineRule="auto"/>
      </w:pPr>
      <w:r w:rsidRPr="001E579C">
        <w:rPr>
          <w:b/>
        </w:rPr>
        <w:t>UNIVERSITATEA</w:t>
      </w:r>
      <w:r>
        <w:t xml:space="preserve"> </w:t>
      </w:r>
      <w:r w:rsidRPr="00C07ECC">
        <w:rPr>
          <w:i/>
          <w:sz w:val="24"/>
          <w:szCs w:val="24"/>
          <w:u w:val="single"/>
        </w:rPr>
        <w:t>Școala Națională de Studii Politice și Administrative</w:t>
      </w:r>
    </w:p>
    <w:p w:rsidR="00E47536" w:rsidRDefault="00E47536" w:rsidP="001E579C">
      <w:pPr>
        <w:spacing w:line="240" w:lineRule="auto"/>
      </w:pPr>
      <w:r w:rsidRPr="001E579C">
        <w:rPr>
          <w:b/>
        </w:rPr>
        <w:t>FACULTATEA</w:t>
      </w:r>
      <w:r>
        <w:t xml:space="preserve"> .</w:t>
      </w:r>
      <w:r w:rsidRPr="0014061B">
        <w:rPr>
          <w:i/>
          <w:sz w:val="24"/>
          <w:szCs w:val="24"/>
          <w:u w:val="single"/>
        </w:rPr>
        <w:t xml:space="preserve"> </w:t>
      </w:r>
      <w:r w:rsidRPr="00C07ECC">
        <w:rPr>
          <w:i/>
          <w:sz w:val="24"/>
          <w:szCs w:val="24"/>
          <w:u w:val="single"/>
        </w:rPr>
        <w:t>de Științe Politice</w:t>
      </w:r>
    </w:p>
    <w:p w:rsidR="00E47536" w:rsidRDefault="00E47536" w:rsidP="001E579C">
      <w:pPr>
        <w:spacing w:line="240" w:lineRule="auto"/>
      </w:pPr>
      <w:r w:rsidRPr="001E579C">
        <w:rPr>
          <w:b/>
        </w:rPr>
        <w:t>DEPARTAMENTUL</w:t>
      </w:r>
      <w:r>
        <w:rPr>
          <w:b/>
        </w:rPr>
        <w:t xml:space="preserve"> </w:t>
      </w:r>
      <w:r w:rsidRPr="00C07ECC">
        <w:rPr>
          <w:i/>
          <w:sz w:val="24"/>
          <w:szCs w:val="24"/>
          <w:u w:val="single"/>
        </w:rPr>
        <w:t>Științe Politice și Studii Europene</w:t>
      </w:r>
    </w:p>
    <w:p w:rsidR="00E47536" w:rsidRDefault="00E47536" w:rsidP="001E579C">
      <w:pPr>
        <w:spacing w:line="240" w:lineRule="auto"/>
      </w:pPr>
      <w:r w:rsidRPr="001E579C">
        <w:rPr>
          <w:b/>
        </w:rPr>
        <w:t>CATEDRA</w:t>
      </w:r>
      <w:r>
        <w:t xml:space="preserve"> .</w:t>
      </w:r>
      <w:r w:rsidRPr="0014061B">
        <w:rPr>
          <w:i/>
          <w:sz w:val="24"/>
          <w:szCs w:val="24"/>
          <w:u w:val="single"/>
        </w:rPr>
        <w:t xml:space="preserve"> </w:t>
      </w:r>
      <w:r w:rsidRPr="00C07ECC">
        <w:rPr>
          <w:i/>
          <w:sz w:val="24"/>
          <w:szCs w:val="24"/>
          <w:u w:val="single"/>
        </w:rPr>
        <w:t>Științe Politice</w:t>
      </w:r>
    </w:p>
    <w:p w:rsidR="00E47536" w:rsidRDefault="00E47536" w:rsidP="0014061B">
      <w:pPr>
        <w:spacing w:line="240" w:lineRule="auto"/>
        <w:ind w:left="4956" w:firstLine="708"/>
        <w:jc w:val="center"/>
      </w:pPr>
      <w:r w:rsidRPr="001E579C">
        <w:rPr>
          <w:b/>
        </w:rPr>
        <w:t>DOMENIUL DE STUDII</w:t>
      </w:r>
      <w:r>
        <w:rPr>
          <w:b/>
        </w:rPr>
        <w:t xml:space="preserve"> </w:t>
      </w:r>
      <w:r w:rsidRPr="00C07ECC">
        <w:rPr>
          <w:i/>
          <w:sz w:val="24"/>
          <w:szCs w:val="24"/>
          <w:u w:val="single"/>
        </w:rPr>
        <w:t>Științe Politice</w:t>
      </w:r>
    </w:p>
    <w:p w:rsidR="00E47536" w:rsidRDefault="00E47536" w:rsidP="001E579C">
      <w:pPr>
        <w:spacing w:line="240" w:lineRule="auto"/>
        <w:jc w:val="center"/>
      </w:pPr>
      <w:r>
        <w:t xml:space="preserve">                                                                                                                    </w:t>
      </w:r>
      <w:r w:rsidRPr="001E579C">
        <w:rPr>
          <w:b/>
        </w:rPr>
        <w:t>PROGRAMUL DE STUDII</w:t>
      </w:r>
      <w:r>
        <w:t xml:space="preserve"> </w:t>
      </w:r>
      <w:r w:rsidRPr="00C07ECC">
        <w:rPr>
          <w:i/>
          <w:sz w:val="24"/>
          <w:szCs w:val="24"/>
          <w:u w:val="single"/>
        </w:rPr>
        <w:t>Științe Politice</w:t>
      </w:r>
    </w:p>
    <w:p w:rsidR="00E47536" w:rsidRDefault="00E47536" w:rsidP="00171BDD">
      <w:pPr>
        <w:jc w:val="center"/>
      </w:pPr>
    </w:p>
    <w:p w:rsidR="00E47536" w:rsidRDefault="00E47536" w:rsidP="00171BDD">
      <w:pPr>
        <w:jc w:val="center"/>
      </w:pPr>
    </w:p>
    <w:p w:rsidR="00E47536" w:rsidRDefault="00E47536" w:rsidP="00171BDD">
      <w:pPr>
        <w:jc w:val="center"/>
      </w:pPr>
    </w:p>
    <w:p w:rsidR="00E47536" w:rsidRPr="001E579C" w:rsidRDefault="00E47536" w:rsidP="00171BDD">
      <w:pPr>
        <w:jc w:val="center"/>
        <w:rPr>
          <w:rFonts w:ascii="Times New Roman" w:hAnsi="Times New Roman"/>
          <w:b/>
          <w:sz w:val="32"/>
          <w:szCs w:val="32"/>
        </w:rPr>
      </w:pPr>
      <w:r w:rsidRPr="001E579C">
        <w:rPr>
          <w:rFonts w:ascii="Times New Roman" w:hAnsi="Times New Roman"/>
          <w:b/>
          <w:sz w:val="32"/>
          <w:szCs w:val="32"/>
        </w:rPr>
        <w:t>FIŞA DISCIPLINEI</w:t>
      </w:r>
    </w:p>
    <w:p w:rsidR="00E47536" w:rsidRPr="001E579C" w:rsidRDefault="00E47536" w:rsidP="00171BDD">
      <w:pPr>
        <w:jc w:val="center"/>
        <w:rPr>
          <w:rFonts w:ascii="Times New Roman" w:hAnsi="Times New Roman"/>
          <w:b/>
          <w:sz w:val="32"/>
          <w:szCs w:val="32"/>
        </w:rPr>
      </w:pPr>
      <w:r w:rsidRPr="001E579C">
        <w:rPr>
          <w:rFonts w:ascii="Times New Roman" w:hAnsi="Times New Roman"/>
          <w:b/>
          <w:sz w:val="32"/>
          <w:szCs w:val="32"/>
        </w:rPr>
        <w:t>“</w:t>
      </w:r>
      <w:r>
        <w:rPr>
          <w:rFonts w:ascii="Times New Roman" w:hAnsi="Times New Roman"/>
          <w:b/>
          <w:sz w:val="32"/>
          <w:szCs w:val="32"/>
        </w:rPr>
        <w:t>NAȚIUNI ȘI MINORITĂȚI</w:t>
      </w:r>
      <w:r w:rsidRPr="001E579C">
        <w:rPr>
          <w:rFonts w:ascii="Times New Roman" w:hAnsi="Times New Roman"/>
          <w:b/>
          <w:sz w:val="32"/>
          <w:szCs w:val="32"/>
        </w:rPr>
        <w:t>”</w:t>
      </w:r>
    </w:p>
    <w:p w:rsidR="00E47536" w:rsidRDefault="00E47536" w:rsidP="00171BDD"/>
    <w:p w:rsidR="00E47536" w:rsidRDefault="00E47536" w:rsidP="00171BDD"/>
    <w:p w:rsidR="00E47536" w:rsidRDefault="00E47536" w:rsidP="00171BDD">
      <w:r w:rsidRPr="001E579C">
        <w:rPr>
          <w:b/>
        </w:rPr>
        <w:t>Statutul disciplinei</w:t>
      </w:r>
      <w:r>
        <w:t xml:space="preserve">:      </w:t>
      </w:r>
      <w:r>
        <w:rPr>
          <w:rFonts w:ascii="MS Gothic" w:eastAsia="MS Gothic" w:hAnsi="MS Gothic" w:hint="eastAsia"/>
        </w:rPr>
        <w:t>☐</w:t>
      </w:r>
      <w:r>
        <w:t xml:space="preserve"> </w:t>
      </w:r>
      <w:r w:rsidRPr="001E579C">
        <w:rPr>
          <w:i/>
        </w:rPr>
        <w:t>obligatorie</w:t>
      </w:r>
      <w:r>
        <w:t xml:space="preserve">      X</w:t>
      </w:r>
      <w:r>
        <w:rPr>
          <w:rFonts w:ascii="MS Gothic" w:eastAsia="MS Gothic" w:hAnsi="MS Gothic" w:hint="eastAsia"/>
        </w:rPr>
        <w:t>☐</w:t>
      </w:r>
      <w:r>
        <w:t xml:space="preserve"> </w:t>
      </w:r>
      <w:r w:rsidRPr="001E579C">
        <w:rPr>
          <w:i/>
        </w:rPr>
        <w:t>opţională</w:t>
      </w:r>
      <w:r>
        <w:t xml:space="preserve">        </w:t>
      </w:r>
      <w:r>
        <w:rPr>
          <w:rFonts w:ascii="MS Gothic" w:eastAsia="MS Gothic" w:hAnsi="MS Gothic" w:hint="eastAsia"/>
        </w:rPr>
        <w:t>☐</w:t>
      </w:r>
      <w:r>
        <w:t xml:space="preserve"> </w:t>
      </w:r>
      <w:r w:rsidRPr="001E579C">
        <w:rPr>
          <w:i/>
        </w:rPr>
        <w:t>facultativă</w:t>
      </w:r>
    </w:p>
    <w:p w:rsidR="00E47536" w:rsidRDefault="00E47536" w:rsidP="00171BDD">
      <w:r w:rsidRPr="001E579C">
        <w:rPr>
          <w:b/>
        </w:rPr>
        <w:t>Nivelul de studii</w:t>
      </w:r>
      <w:r>
        <w:t>:          X</w:t>
      </w:r>
      <w:r>
        <w:rPr>
          <w:rFonts w:ascii="MS Gothic" w:eastAsia="MS Gothic" w:hAnsi="MS Gothic" w:hint="eastAsia"/>
        </w:rPr>
        <w:t>☐</w:t>
      </w:r>
      <w:r>
        <w:t xml:space="preserve"> </w:t>
      </w:r>
      <w:r w:rsidRPr="001E579C">
        <w:rPr>
          <w:i/>
        </w:rPr>
        <w:t>Licenţă</w:t>
      </w:r>
      <w:r>
        <w:t xml:space="preserve">             </w:t>
      </w:r>
      <w:r>
        <w:rPr>
          <w:rFonts w:ascii="MS Gothic" w:eastAsia="MS Gothic" w:hAnsi="MS Gothic" w:hint="eastAsia"/>
        </w:rPr>
        <w:t>☐</w:t>
      </w:r>
      <w:r>
        <w:t xml:space="preserve"> </w:t>
      </w:r>
      <w:r w:rsidRPr="001E579C">
        <w:rPr>
          <w:i/>
        </w:rPr>
        <w:t>Masterat</w:t>
      </w:r>
      <w:r>
        <w:t xml:space="preserve">         </w:t>
      </w:r>
      <w:r>
        <w:rPr>
          <w:rFonts w:ascii="MS Gothic" w:eastAsia="MS Gothic" w:hAnsi="MS Gothic" w:hint="eastAsia"/>
        </w:rPr>
        <w:t>☐</w:t>
      </w:r>
      <w:r>
        <w:t xml:space="preserve"> </w:t>
      </w:r>
      <w:r w:rsidRPr="001E579C">
        <w:rPr>
          <w:i/>
        </w:rPr>
        <w:t>Doctorat</w:t>
      </w:r>
    </w:p>
    <w:p w:rsidR="00E47536" w:rsidRDefault="00E47536" w:rsidP="00171BDD">
      <w:r w:rsidRPr="001E579C">
        <w:rPr>
          <w:b/>
        </w:rPr>
        <w:t>Anul de studii</w:t>
      </w:r>
      <w:r>
        <w:t>:_III</w:t>
      </w:r>
    </w:p>
    <w:p w:rsidR="00E47536" w:rsidRDefault="00E47536" w:rsidP="00171BDD">
      <w:r w:rsidRPr="001E579C">
        <w:rPr>
          <w:b/>
        </w:rPr>
        <w:t>Semestrul</w:t>
      </w:r>
      <w:r>
        <w:t>: Întâi</w:t>
      </w:r>
    </w:p>
    <w:p w:rsidR="00E47536" w:rsidRDefault="00E47536" w:rsidP="00071FF9">
      <w:pPr>
        <w:pStyle w:val="Default"/>
      </w:pPr>
    </w:p>
    <w:p w:rsidR="00E47536" w:rsidRDefault="00E47536" w:rsidP="00071FF9">
      <w:pPr>
        <w:pStyle w:val="Default"/>
        <w:rPr>
          <w:i/>
          <w:iCs/>
          <w:sz w:val="23"/>
          <w:szCs w:val="23"/>
        </w:rPr>
      </w:pPr>
      <w:r>
        <w:rPr>
          <w:b/>
          <w:bCs/>
          <w:sz w:val="23"/>
          <w:szCs w:val="23"/>
        </w:rPr>
        <w:t xml:space="preserve">Titularul cursului: </w:t>
      </w:r>
      <w:r>
        <w:rPr>
          <w:sz w:val="23"/>
          <w:szCs w:val="23"/>
        </w:rPr>
        <w:t>Conf.univ.dr. Gabriel Andreescu</w:t>
      </w:r>
    </w:p>
    <w:p w:rsidR="00E47536" w:rsidRDefault="00E47536" w:rsidP="00071FF9">
      <w:pPr>
        <w:pStyle w:val="Default"/>
        <w:rPr>
          <w:iCs/>
          <w:sz w:val="23"/>
          <w:szCs w:val="23"/>
        </w:rPr>
      </w:pPr>
    </w:p>
    <w:tbl>
      <w:tblPr>
        <w:tblpPr w:leftFromText="180" w:rightFromText="180" w:vertAnchor="text" w:horzAnchor="margin" w:tblpY="113"/>
        <w:tblW w:w="0" w:type="auto"/>
        <w:tblLayout w:type="fixed"/>
        <w:tblLook w:val="0000"/>
      </w:tblPr>
      <w:tblGrid>
        <w:gridCol w:w="2692"/>
        <w:gridCol w:w="1454"/>
        <w:gridCol w:w="1454"/>
        <w:gridCol w:w="1454"/>
        <w:gridCol w:w="1454"/>
        <w:gridCol w:w="1454"/>
      </w:tblGrid>
      <w:tr w:rsidR="00E47536" w:rsidRPr="00D537E8" w:rsidTr="00071FF9">
        <w:trPr>
          <w:trHeight w:val="159"/>
        </w:trPr>
        <w:tc>
          <w:tcPr>
            <w:tcW w:w="9962" w:type="dxa"/>
            <w:gridSpan w:val="6"/>
            <w:tcBorders>
              <w:top w:val="single" w:sz="8" w:space="0" w:color="000000"/>
              <w:left w:val="single" w:sz="8" w:space="0" w:color="000000"/>
              <w:right w:val="single" w:sz="8" w:space="0" w:color="000000"/>
            </w:tcBorders>
            <w:shd w:val="clear" w:color="auto" w:fill="FFFFFF"/>
          </w:tcPr>
          <w:p w:rsidR="00E47536" w:rsidRPr="00D537E8" w:rsidRDefault="00E47536" w:rsidP="00071FF9">
            <w:pPr>
              <w:pStyle w:val="Default"/>
              <w:rPr>
                <w:sz w:val="23"/>
                <w:szCs w:val="23"/>
              </w:rPr>
            </w:pPr>
            <w:r w:rsidRPr="00D537E8">
              <w:rPr>
                <w:b/>
                <w:bCs/>
                <w:sz w:val="23"/>
                <w:szCs w:val="23"/>
              </w:rPr>
              <w:t xml:space="preserve">Număr de ore/Verificarea/Credite </w:t>
            </w:r>
          </w:p>
        </w:tc>
      </w:tr>
      <w:tr w:rsidR="00E47536" w:rsidRPr="00D537E8" w:rsidTr="00071FF9">
        <w:trPr>
          <w:trHeight w:val="159"/>
        </w:trPr>
        <w:tc>
          <w:tcPr>
            <w:tcW w:w="2692" w:type="dxa"/>
            <w:tcBorders>
              <w:top w:val="single" w:sz="8" w:space="0" w:color="000000"/>
              <w:left w:val="single" w:sz="8" w:space="0" w:color="000000"/>
              <w:bottom w:val="single" w:sz="8" w:space="0" w:color="000000"/>
              <w:right w:val="single" w:sz="8" w:space="0" w:color="000000"/>
            </w:tcBorders>
            <w:shd w:val="clear" w:color="auto" w:fill="FFFFFF"/>
          </w:tcPr>
          <w:p w:rsidR="00E47536" w:rsidRPr="00D537E8" w:rsidRDefault="00E47536" w:rsidP="00071FF9">
            <w:pPr>
              <w:pStyle w:val="Default"/>
              <w:rPr>
                <w:sz w:val="23"/>
                <w:szCs w:val="23"/>
              </w:rPr>
            </w:pPr>
            <w:r w:rsidRPr="00D537E8">
              <w:rPr>
                <w:b/>
                <w:bCs/>
                <w:sz w:val="23"/>
                <w:szCs w:val="23"/>
              </w:rPr>
              <w:t xml:space="preserve">Curs </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E47536" w:rsidRPr="00D537E8" w:rsidRDefault="00E47536" w:rsidP="00071FF9">
            <w:pPr>
              <w:pStyle w:val="Default"/>
              <w:rPr>
                <w:sz w:val="23"/>
                <w:szCs w:val="23"/>
              </w:rPr>
            </w:pPr>
            <w:r w:rsidRPr="00D537E8">
              <w:rPr>
                <w:b/>
                <w:bCs/>
                <w:sz w:val="23"/>
                <w:szCs w:val="23"/>
              </w:rPr>
              <w:t xml:space="preserve">Seminar </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E47536" w:rsidRPr="00D537E8" w:rsidRDefault="00E47536" w:rsidP="00071FF9">
            <w:pPr>
              <w:pStyle w:val="Default"/>
              <w:rPr>
                <w:sz w:val="23"/>
                <w:szCs w:val="23"/>
              </w:rPr>
            </w:pPr>
            <w:r w:rsidRPr="00D537E8">
              <w:rPr>
                <w:b/>
                <w:bCs/>
                <w:sz w:val="23"/>
                <w:szCs w:val="23"/>
              </w:rPr>
              <w:t xml:space="preserve">Laborator </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E47536" w:rsidRPr="00D537E8" w:rsidRDefault="00E47536" w:rsidP="00071FF9">
            <w:pPr>
              <w:pStyle w:val="Default"/>
              <w:rPr>
                <w:sz w:val="23"/>
                <w:szCs w:val="23"/>
              </w:rPr>
            </w:pPr>
            <w:r w:rsidRPr="00D537E8">
              <w:rPr>
                <w:b/>
                <w:bCs/>
                <w:sz w:val="23"/>
                <w:szCs w:val="23"/>
              </w:rPr>
              <w:t xml:space="preserve">Proiect </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E47536" w:rsidRPr="00D537E8" w:rsidRDefault="00E47536" w:rsidP="00071FF9">
            <w:pPr>
              <w:pStyle w:val="Default"/>
              <w:rPr>
                <w:sz w:val="23"/>
                <w:szCs w:val="23"/>
              </w:rPr>
            </w:pPr>
            <w:r w:rsidRPr="00D537E8">
              <w:rPr>
                <w:b/>
                <w:bCs/>
                <w:sz w:val="23"/>
                <w:szCs w:val="23"/>
              </w:rPr>
              <w:t xml:space="preserve">Examinare </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E47536" w:rsidRPr="00D537E8" w:rsidRDefault="00E47536" w:rsidP="00071FF9">
            <w:pPr>
              <w:pStyle w:val="Default"/>
              <w:rPr>
                <w:sz w:val="23"/>
                <w:szCs w:val="23"/>
              </w:rPr>
            </w:pPr>
            <w:r w:rsidRPr="00D537E8">
              <w:rPr>
                <w:b/>
                <w:bCs/>
                <w:sz w:val="23"/>
                <w:szCs w:val="23"/>
              </w:rPr>
              <w:t xml:space="preserve">Credite </w:t>
            </w:r>
          </w:p>
        </w:tc>
      </w:tr>
      <w:tr w:rsidR="00E47536" w:rsidRPr="00D537E8" w:rsidTr="00071FF9">
        <w:trPr>
          <w:trHeight w:val="159"/>
        </w:trPr>
        <w:tc>
          <w:tcPr>
            <w:tcW w:w="2692" w:type="dxa"/>
            <w:tcBorders>
              <w:top w:val="single" w:sz="8" w:space="0" w:color="000000"/>
              <w:left w:val="single" w:sz="8" w:space="0" w:color="000000"/>
              <w:bottom w:val="single" w:sz="8" w:space="0" w:color="000000"/>
              <w:right w:val="single" w:sz="8" w:space="0" w:color="000000"/>
            </w:tcBorders>
            <w:shd w:val="clear" w:color="auto" w:fill="FFFFFF"/>
          </w:tcPr>
          <w:p w:rsidR="00E47536" w:rsidRPr="00D537E8" w:rsidRDefault="00E47536" w:rsidP="002E5165">
            <w:pPr>
              <w:pStyle w:val="Default"/>
              <w:rPr>
                <w:b/>
                <w:bCs/>
                <w:sz w:val="23"/>
                <w:szCs w:val="23"/>
              </w:rPr>
            </w:pPr>
            <w:r w:rsidRPr="00D537E8">
              <w:rPr>
                <w:b/>
                <w:bCs/>
              </w:rPr>
              <w:t>C=28</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E47536" w:rsidRPr="00D537E8" w:rsidRDefault="00E47536" w:rsidP="00071FF9">
            <w:pPr>
              <w:pStyle w:val="Default"/>
              <w:rPr>
                <w:b/>
                <w:bCs/>
                <w:sz w:val="23"/>
                <w:szCs w:val="23"/>
              </w:rPr>
            </w:pPr>
            <w:r w:rsidRPr="00D537E8">
              <w:rPr>
                <w:b/>
                <w:bCs/>
                <w:sz w:val="23"/>
                <w:szCs w:val="23"/>
              </w:rPr>
              <w:t>S=28</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E47536" w:rsidRPr="00D537E8" w:rsidRDefault="00E47536" w:rsidP="00071FF9">
            <w:pPr>
              <w:pStyle w:val="Default"/>
              <w:rPr>
                <w:b/>
                <w:bCs/>
                <w:sz w:val="23"/>
                <w:szCs w:val="23"/>
              </w:rPr>
            </w:pP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E47536" w:rsidRPr="00D537E8" w:rsidRDefault="00E47536" w:rsidP="00071FF9">
            <w:pPr>
              <w:pStyle w:val="Default"/>
              <w:rPr>
                <w:b/>
                <w:bCs/>
                <w:sz w:val="23"/>
                <w:szCs w:val="23"/>
              </w:rPr>
            </w:pP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E47536" w:rsidRPr="00D537E8" w:rsidRDefault="00E47536" w:rsidP="00071FF9">
            <w:pPr>
              <w:pStyle w:val="Default"/>
              <w:rPr>
                <w:b/>
                <w:bCs/>
                <w:sz w:val="23"/>
                <w:szCs w:val="23"/>
              </w:rPr>
            </w:pP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E47536" w:rsidRPr="00D537E8" w:rsidRDefault="00E47536" w:rsidP="00071FF9">
            <w:pPr>
              <w:pStyle w:val="Default"/>
              <w:rPr>
                <w:b/>
                <w:bCs/>
                <w:sz w:val="23"/>
                <w:szCs w:val="23"/>
              </w:rPr>
            </w:pPr>
          </w:p>
        </w:tc>
      </w:tr>
    </w:tbl>
    <w:p w:rsidR="00E47536" w:rsidRDefault="00E47536" w:rsidP="00071FF9">
      <w:pPr>
        <w:pStyle w:val="Default"/>
        <w:rPr>
          <w:iCs/>
          <w:sz w:val="23"/>
          <w:szCs w:val="23"/>
        </w:rPr>
      </w:pPr>
    </w:p>
    <w:p w:rsidR="00E47536" w:rsidRDefault="00E47536" w:rsidP="00071FF9">
      <w:pPr>
        <w:pStyle w:val="Default"/>
      </w:pPr>
    </w:p>
    <w:p w:rsidR="00E47536" w:rsidRDefault="00E47536" w:rsidP="00071FF9">
      <w:pPr>
        <w:pStyle w:val="Default"/>
      </w:pPr>
    </w:p>
    <w:p w:rsidR="00E47536" w:rsidRDefault="00E47536" w:rsidP="00071FF9">
      <w:pPr>
        <w:pStyle w:val="Default"/>
        <w:rPr>
          <w:sz w:val="23"/>
          <w:szCs w:val="23"/>
        </w:rPr>
      </w:pPr>
      <w:r w:rsidRPr="00483D81">
        <w:rPr>
          <w:b/>
          <w:bCs/>
        </w:rPr>
        <w:t>A. OBIECTIVELE DISCIPLINEI</w:t>
      </w:r>
      <w:r>
        <w:rPr>
          <w:b/>
          <w:bCs/>
          <w:sz w:val="23"/>
          <w:szCs w:val="23"/>
        </w:rPr>
        <w:t xml:space="preserve"> </w:t>
      </w:r>
      <w:r>
        <w:rPr>
          <w:sz w:val="23"/>
          <w:szCs w:val="23"/>
        </w:rPr>
        <w:t>(</w:t>
      </w:r>
      <w:r>
        <w:rPr>
          <w:i/>
          <w:iCs/>
          <w:sz w:val="23"/>
          <w:szCs w:val="23"/>
        </w:rPr>
        <w:t>Obiectivele sunt formulate în termeni de competenţe profesionale</w:t>
      </w:r>
      <w:r>
        <w:rPr>
          <w:sz w:val="23"/>
          <w:szCs w:val="23"/>
        </w:rPr>
        <w:t>)</w:t>
      </w:r>
    </w:p>
    <w:p w:rsidR="00E47536" w:rsidRDefault="00E47536" w:rsidP="00071FF9">
      <w:pPr>
        <w:pStyle w:val="Default"/>
        <w:rPr>
          <w:sz w:val="23"/>
          <w:szCs w:val="23"/>
        </w:rPr>
      </w:pPr>
    </w:p>
    <w:p w:rsidR="00E47536" w:rsidRDefault="00E47536" w:rsidP="00E47A4E">
      <w:pPr>
        <w:pStyle w:val="Default"/>
        <w:spacing w:line="276" w:lineRule="auto"/>
        <w:ind w:right="-567"/>
        <w:jc w:val="both"/>
      </w:pPr>
      <w:r w:rsidRPr="00697FE0">
        <w:t xml:space="preserve">Obiectivul general al cursului: </w:t>
      </w:r>
    </w:p>
    <w:p w:rsidR="00E47536" w:rsidRDefault="00E47536" w:rsidP="00E47A4E">
      <w:pPr>
        <w:pStyle w:val="Default"/>
        <w:spacing w:line="276" w:lineRule="auto"/>
        <w:ind w:right="-567"/>
        <w:jc w:val="both"/>
      </w:pPr>
      <w:r w:rsidRPr="004C141D">
        <w:t xml:space="preserve">Cunoaşterea noţiunilor generale de drept care stau la baza construcţiei politice a statului, </w:t>
      </w:r>
      <w:r>
        <w:t>înțelegerea</w:t>
      </w:r>
      <w:r w:rsidRPr="004C141D">
        <w:t xml:space="preserve"> </w:t>
      </w:r>
    </w:p>
    <w:p w:rsidR="00E47536" w:rsidRDefault="00E47536" w:rsidP="00E47A4E">
      <w:pPr>
        <w:pStyle w:val="Default"/>
        <w:spacing w:line="276" w:lineRule="auto"/>
        <w:ind w:right="-567"/>
        <w:jc w:val="both"/>
      </w:pPr>
      <w:r w:rsidRPr="004C141D">
        <w:t xml:space="preserve">teoriilor națiunii, naţionalismului, diversității etnoculturale şi a strategiilor de tip interculturalist </w:t>
      </w:r>
    </w:p>
    <w:p w:rsidR="00E47536" w:rsidRDefault="00E47536" w:rsidP="007078B8">
      <w:pPr>
        <w:pStyle w:val="Default"/>
        <w:spacing w:line="276" w:lineRule="auto"/>
        <w:ind w:right="-567"/>
        <w:jc w:val="both"/>
      </w:pPr>
      <w:r w:rsidRPr="004C141D">
        <w:t>şi multiculturalist</w:t>
      </w:r>
      <w:r>
        <w:t xml:space="preserve">, însușirea informațiilor de bază privind </w:t>
      </w:r>
      <w:r w:rsidRPr="004C141D">
        <w:t>tipologia minorităţilor</w:t>
      </w:r>
      <w:r>
        <w:t xml:space="preserve">, sistemul de </w:t>
      </w:r>
      <w:r w:rsidRPr="004C141D">
        <w:t>protecţi</w:t>
      </w:r>
      <w:r>
        <w:t xml:space="preserve">e </w:t>
      </w:r>
    </w:p>
    <w:p w:rsidR="00E47536" w:rsidRDefault="00E47536" w:rsidP="007078B8">
      <w:pPr>
        <w:pStyle w:val="Default"/>
        <w:spacing w:line="276" w:lineRule="auto"/>
        <w:ind w:right="-567"/>
        <w:jc w:val="both"/>
      </w:pPr>
      <w:r>
        <w:t xml:space="preserve">și </w:t>
      </w:r>
      <w:r w:rsidRPr="004C141D">
        <w:t>drepturile specifice</w:t>
      </w:r>
      <w:r>
        <w:t xml:space="preserve"> minorităților, aplicarea acestora cu discernământ în context intern și internațional, </w:t>
      </w:r>
    </w:p>
    <w:p w:rsidR="00E47536" w:rsidRPr="004C141D" w:rsidRDefault="00E47536" w:rsidP="007078B8">
      <w:pPr>
        <w:pStyle w:val="Default"/>
        <w:spacing w:line="276" w:lineRule="auto"/>
        <w:ind w:right="-567"/>
        <w:jc w:val="both"/>
      </w:pPr>
      <w:r>
        <w:t>cu detaliere asupra cazului românesc.</w:t>
      </w:r>
    </w:p>
    <w:p w:rsidR="00E47536" w:rsidRDefault="00E47536" w:rsidP="007078B8">
      <w:pPr>
        <w:pStyle w:val="Default"/>
        <w:spacing w:line="276" w:lineRule="auto"/>
        <w:ind w:right="-567"/>
        <w:jc w:val="both"/>
      </w:pPr>
      <w:r w:rsidRPr="00744259">
        <w:t>O</w:t>
      </w:r>
      <w:r>
        <w:t>1</w:t>
      </w:r>
      <w:r w:rsidRPr="00744259">
        <w:t xml:space="preserve"> (C1.2</w:t>
      </w:r>
      <w:r w:rsidRPr="00744259">
        <w:rPr>
          <w:iCs/>
        </w:rPr>
        <w:t xml:space="preserve"> grila 1l RNCIS</w:t>
      </w:r>
      <w:r w:rsidRPr="00744259">
        <w:t xml:space="preserve">): </w:t>
      </w:r>
      <w:r>
        <w:t xml:space="preserve">Introducerea </w:t>
      </w:r>
      <w:r w:rsidRPr="004C141D">
        <w:t>elemente</w:t>
      </w:r>
      <w:r>
        <w:t>lor</w:t>
      </w:r>
      <w:r w:rsidRPr="004C141D">
        <w:t xml:space="preserve"> din istoria </w:t>
      </w:r>
      <w:r>
        <w:t xml:space="preserve">formării națiunilor, apoi a  istoriei </w:t>
      </w:r>
    </w:p>
    <w:p w:rsidR="00E47536" w:rsidRDefault="00E47536" w:rsidP="007078B8">
      <w:pPr>
        <w:pStyle w:val="Default"/>
        <w:spacing w:line="276" w:lineRule="auto"/>
        <w:ind w:right="-567"/>
        <w:jc w:val="both"/>
      </w:pPr>
      <w:r w:rsidRPr="004C141D">
        <w:t>protecţiei minorităţilor naţionale</w:t>
      </w:r>
      <w:r>
        <w:t>, a</w:t>
      </w:r>
      <w:r w:rsidRPr="004C141D">
        <w:t xml:space="preserve"> dreptului </w:t>
      </w:r>
      <w:r>
        <w:t xml:space="preserve">intern și </w:t>
      </w:r>
      <w:r w:rsidRPr="004C141D">
        <w:t xml:space="preserve">internaţional al persoanelor aparţinând </w:t>
      </w:r>
    </w:p>
    <w:p w:rsidR="00E47536" w:rsidRDefault="00E47536" w:rsidP="007078B8">
      <w:pPr>
        <w:pStyle w:val="Default"/>
        <w:spacing w:line="276" w:lineRule="auto"/>
        <w:ind w:right="-567"/>
        <w:jc w:val="both"/>
      </w:pPr>
      <w:r>
        <w:t>m</w:t>
      </w:r>
      <w:r w:rsidRPr="004C141D">
        <w:t>inorităţilor naţionale</w:t>
      </w:r>
      <w:r>
        <w:t xml:space="preserve"> relevante pentru distingerea a ceea ce este comun și specific, ireductibil, </w:t>
      </w:r>
    </w:p>
    <w:p w:rsidR="00E47536" w:rsidRDefault="00E47536" w:rsidP="007078B8">
      <w:pPr>
        <w:pStyle w:val="Default"/>
        <w:spacing w:line="276" w:lineRule="auto"/>
        <w:ind w:right="-567"/>
        <w:jc w:val="both"/>
      </w:pPr>
      <w:r>
        <w:t>în adoptarea sistemelor de protecție.</w:t>
      </w:r>
    </w:p>
    <w:p w:rsidR="00E47536" w:rsidRPr="00744259" w:rsidRDefault="00E47536" w:rsidP="007078B8">
      <w:pPr>
        <w:pStyle w:val="Default"/>
        <w:spacing w:line="276" w:lineRule="auto"/>
        <w:ind w:right="-567"/>
        <w:jc w:val="both"/>
      </w:pPr>
    </w:p>
    <w:p w:rsidR="00E47536" w:rsidRDefault="00E47536" w:rsidP="00F957D8">
      <w:pPr>
        <w:autoSpaceDE w:val="0"/>
        <w:autoSpaceDN w:val="0"/>
        <w:adjustRightInd w:val="0"/>
        <w:spacing w:after="0"/>
        <w:ind w:right="-567"/>
        <w:jc w:val="both"/>
        <w:rPr>
          <w:rFonts w:ascii="Times New Roman" w:hAnsi="Times New Roman"/>
          <w:sz w:val="24"/>
          <w:szCs w:val="24"/>
        </w:rPr>
      </w:pPr>
      <w:r w:rsidRPr="00744259">
        <w:rPr>
          <w:rFonts w:ascii="Times New Roman" w:hAnsi="Times New Roman"/>
          <w:sz w:val="24"/>
          <w:szCs w:val="24"/>
        </w:rPr>
        <w:t>O</w:t>
      </w:r>
      <w:r>
        <w:rPr>
          <w:rFonts w:ascii="Times New Roman" w:hAnsi="Times New Roman"/>
          <w:sz w:val="24"/>
          <w:szCs w:val="24"/>
        </w:rPr>
        <w:t>2</w:t>
      </w:r>
      <w:r w:rsidRPr="00744259">
        <w:rPr>
          <w:rFonts w:ascii="Times New Roman" w:hAnsi="Times New Roman"/>
          <w:sz w:val="24"/>
          <w:szCs w:val="24"/>
        </w:rPr>
        <w:t xml:space="preserve"> (C2.1 </w:t>
      </w:r>
      <w:r w:rsidRPr="00744259">
        <w:rPr>
          <w:rFonts w:ascii="Times New Roman" w:hAnsi="Times New Roman"/>
          <w:iCs/>
          <w:sz w:val="24"/>
          <w:szCs w:val="24"/>
        </w:rPr>
        <w:t>grila 1l RNCIS modificat):</w:t>
      </w:r>
      <w:r w:rsidRPr="00744259">
        <w:rPr>
          <w:rFonts w:ascii="Times New Roman" w:hAnsi="Times New Roman"/>
          <w:sz w:val="24"/>
          <w:szCs w:val="24"/>
        </w:rPr>
        <w:t xml:space="preserve"> </w:t>
      </w:r>
      <w:r>
        <w:rPr>
          <w:rFonts w:ascii="Times New Roman" w:hAnsi="Times New Roman"/>
          <w:sz w:val="24"/>
          <w:szCs w:val="24"/>
        </w:rPr>
        <w:t>Așezarea i</w:t>
      </w:r>
      <w:r w:rsidRPr="00F957D8">
        <w:rPr>
          <w:rFonts w:ascii="Times New Roman" w:hAnsi="Times New Roman"/>
          <w:sz w:val="24"/>
          <w:szCs w:val="24"/>
        </w:rPr>
        <w:t>de</w:t>
      </w:r>
      <w:r>
        <w:rPr>
          <w:rFonts w:ascii="Times New Roman" w:hAnsi="Times New Roman"/>
          <w:sz w:val="24"/>
          <w:szCs w:val="24"/>
        </w:rPr>
        <w:t xml:space="preserve">ilor </w:t>
      </w:r>
      <w:r w:rsidRPr="00F957D8">
        <w:rPr>
          <w:rFonts w:ascii="Times New Roman" w:hAnsi="Times New Roman"/>
          <w:sz w:val="24"/>
          <w:szCs w:val="24"/>
        </w:rPr>
        <w:t>de drept internaţional</w:t>
      </w:r>
      <w:r>
        <w:rPr>
          <w:rFonts w:ascii="Times New Roman" w:hAnsi="Times New Roman"/>
          <w:sz w:val="24"/>
          <w:szCs w:val="24"/>
        </w:rPr>
        <w:t xml:space="preserve">, </w:t>
      </w:r>
      <w:r w:rsidRPr="00F957D8">
        <w:rPr>
          <w:rFonts w:ascii="Times New Roman" w:hAnsi="Times New Roman"/>
          <w:sz w:val="24"/>
          <w:szCs w:val="24"/>
        </w:rPr>
        <w:t>ordin</w:t>
      </w:r>
      <w:r>
        <w:rPr>
          <w:rFonts w:ascii="Times New Roman" w:hAnsi="Times New Roman"/>
          <w:sz w:val="24"/>
          <w:szCs w:val="24"/>
        </w:rPr>
        <w:t>e</w:t>
      </w:r>
      <w:r w:rsidRPr="00F957D8">
        <w:rPr>
          <w:rFonts w:ascii="Times New Roman" w:hAnsi="Times New Roman"/>
          <w:sz w:val="24"/>
          <w:szCs w:val="24"/>
        </w:rPr>
        <w:t xml:space="preserve"> mondial</w:t>
      </w:r>
      <w:r>
        <w:rPr>
          <w:rFonts w:ascii="Times New Roman" w:hAnsi="Times New Roman"/>
          <w:sz w:val="24"/>
          <w:szCs w:val="24"/>
        </w:rPr>
        <w:t>ă</w:t>
      </w:r>
      <w:r w:rsidRPr="00F957D8">
        <w:rPr>
          <w:rFonts w:ascii="Times New Roman" w:hAnsi="Times New Roman"/>
          <w:sz w:val="24"/>
          <w:szCs w:val="24"/>
        </w:rPr>
        <w:t xml:space="preserve"> </w:t>
      </w:r>
    </w:p>
    <w:p w:rsidR="00E47536" w:rsidRDefault="00E47536" w:rsidP="00F957D8">
      <w:pPr>
        <w:autoSpaceDE w:val="0"/>
        <w:autoSpaceDN w:val="0"/>
        <w:adjustRightInd w:val="0"/>
        <w:spacing w:after="0"/>
        <w:ind w:right="-567"/>
        <w:jc w:val="both"/>
        <w:rPr>
          <w:rFonts w:ascii="Times New Roman" w:hAnsi="Times New Roman"/>
          <w:sz w:val="24"/>
          <w:szCs w:val="24"/>
        </w:rPr>
      </w:pPr>
      <w:r>
        <w:rPr>
          <w:rFonts w:ascii="Times New Roman" w:hAnsi="Times New Roman"/>
          <w:sz w:val="24"/>
          <w:szCs w:val="24"/>
        </w:rPr>
        <w:t>(</w:t>
      </w:r>
      <w:r w:rsidRPr="00F957D8">
        <w:rPr>
          <w:rFonts w:ascii="Times New Roman" w:hAnsi="Times New Roman"/>
          <w:sz w:val="24"/>
          <w:szCs w:val="24"/>
        </w:rPr>
        <w:t>postbelic</w:t>
      </w:r>
      <w:r>
        <w:rPr>
          <w:rFonts w:ascii="Times New Roman" w:hAnsi="Times New Roman"/>
          <w:sz w:val="24"/>
          <w:szCs w:val="24"/>
        </w:rPr>
        <w:t>ă),</w:t>
      </w:r>
      <w:r w:rsidRPr="00F957D8">
        <w:rPr>
          <w:rFonts w:ascii="Times New Roman" w:hAnsi="Times New Roman"/>
          <w:sz w:val="24"/>
          <w:szCs w:val="24"/>
        </w:rPr>
        <w:t xml:space="preserve"> naţiune</w:t>
      </w:r>
      <w:r>
        <w:rPr>
          <w:rFonts w:ascii="Times New Roman" w:hAnsi="Times New Roman"/>
          <w:sz w:val="24"/>
          <w:szCs w:val="24"/>
        </w:rPr>
        <w:t xml:space="preserve">, </w:t>
      </w:r>
      <w:r w:rsidRPr="00F957D8">
        <w:rPr>
          <w:rFonts w:ascii="Times New Roman" w:hAnsi="Times New Roman"/>
          <w:sz w:val="24"/>
          <w:szCs w:val="24"/>
        </w:rPr>
        <w:t>autonomie şi autodeterminare</w:t>
      </w:r>
      <w:r>
        <w:rPr>
          <w:rFonts w:ascii="Times New Roman" w:hAnsi="Times New Roman"/>
          <w:sz w:val="24"/>
          <w:szCs w:val="24"/>
        </w:rPr>
        <w:t xml:space="preserve">, </w:t>
      </w:r>
      <w:r w:rsidRPr="00F957D8">
        <w:rPr>
          <w:rFonts w:ascii="Times New Roman" w:hAnsi="Times New Roman"/>
          <w:sz w:val="24"/>
          <w:szCs w:val="24"/>
        </w:rPr>
        <w:t>protecţie</w:t>
      </w:r>
      <w:r>
        <w:rPr>
          <w:rFonts w:ascii="Times New Roman" w:hAnsi="Times New Roman"/>
          <w:sz w:val="24"/>
          <w:szCs w:val="24"/>
        </w:rPr>
        <w:t xml:space="preserve"> a</w:t>
      </w:r>
      <w:r w:rsidRPr="00F957D8">
        <w:rPr>
          <w:rFonts w:ascii="Times New Roman" w:hAnsi="Times New Roman"/>
          <w:sz w:val="24"/>
          <w:szCs w:val="24"/>
        </w:rPr>
        <w:t xml:space="preserve"> minorităţilor în </w:t>
      </w:r>
      <w:r>
        <w:rPr>
          <w:rFonts w:ascii="Times New Roman" w:hAnsi="Times New Roman"/>
          <w:sz w:val="24"/>
          <w:szCs w:val="24"/>
        </w:rPr>
        <w:t xml:space="preserve">ansamblul teoriilor </w:t>
      </w:r>
    </w:p>
    <w:p w:rsidR="00E47536" w:rsidRDefault="00E47536" w:rsidP="00F957D8">
      <w:pPr>
        <w:autoSpaceDE w:val="0"/>
        <w:autoSpaceDN w:val="0"/>
        <w:adjustRightInd w:val="0"/>
        <w:spacing w:after="0"/>
        <w:ind w:right="-567"/>
        <w:jc w:val="both"/>
        <w:rPr>
          <w:rFonts w:ascii="Times New Roman" w:hAnsi="Times New Roman"/>
          <w:sz w:val="24"/>
          <w:szCs w:val="24"/>
        </w:rPr>
      </w:pPr>
      <w:r>
        <w:rPr>
          <w:rFonts w:ascii="Times New Roman" w:hAnsi="Times New Roman"/>
          <w:sz w:val="24"/>
          <w:szCs w:val="24"/>
        </w:rPr>
        <w:t xml:space="preserve">normative. </w:t>
      </w:r>
    </w:p>
    <w:p w:rsidR="00E47536" w:rsidRPr="00744259" w:rsidRDefault="00E47536" w:rsidP="00E47A4E">
      <w:pPr>
        <w:pStyle w:val="Default"/>
        <w:spacing w:line="276" w:lineRule="auto"/>
        <w:ind w:right="-567"/>
        <w:jc w:val="both"/>
      </w:pPr>
    </w:p>
    <w:p w:rsidR="00E47536" w:rsidRDefault="00E47536" w:rsidP="00F957D8">
      <w:pPr>
        <w:autoSpaceDE w:val="0"/>
        <w:autoSpaceDN w:val="0"/>
        <w:adjustRightInd w:val="0"/>
        <w:spacing w:after="0"/>
        <w:ind w:right="-567"/>
        <w:jc w:val="both"/>
        <w:rPr>
          <w:rFonts w:ascii="Times New Roman" w:hAnsi="Times New Roman"/>
          <w:sz w:val="24"/>
          <w:szCs w:val="24"/>
        </w:rPr>
      </w:pPr>
      <w:r w:rsidRPr="00744259">
        <w:rPr>
          <w:rFonts w:ascii="Times New Roman" w:hAnsi="Times New Roman"/>
          <w:sz w:val="24"/>
          <w:szCs w:val="24"/>
        </w:rPr>
        <w:t>O</w:t>
      </w:r>
      <w:r>
        <w:rPr>
          <w:rFonts w:ascii="Times New Roman" w:hAnsi="Times New Roman"/>
          <w:sz w:val="24"/>
          <w:szCs w:val="24"/>
        </w:rPr>
        <w:t>3</w:t>
      </w:r>
      <w:r w:rsidRPr="00744259">
        <w:rPr>
          <w:rFonts w:ascii="Times New Roman" w:hAnsi="Times New Roman"/>
          <w:sz w:val="24"/>
          <w:szCs w:val="24"/>
        </w:rPr>
        <w:t xml:space="preserve"> (C2.2 </w:t>
      </w:r>
      <w:r w:rsidRPr="00744259">
        <w:rPr>
          <w:rFonts w:ascii="Times New Roman" w:hAnsi="Times New Roman"/>
          <w:iCs/>
          <w:sz w:val="24"/>
          <w:szCs w:val="24"/>
        </w:rPr>
        <w:t>grila 1l RNCIS):</w:t>
      </w:r>
      <w:r w:rsidRPr="00744259">
        <w:rPr>
          <w:rFonts w:ascii="Times New Roman" w:hAnsi="Times New Roman"/>
          <w:sz w:val="24"/>
          <w:szCs w:val="24"/>
        </w:rPr>
        <w:t xml:space="preserve"> </w:t>
      </w:r>
      <w:r>
        <w:rPr>
          <w:rFonts w:ascii="Times New Roman" w:hAnsi="Times New Roman"/>
          <w:sz w:val="24"/>
          <w:szCs w:val="24"/>
        </w:rPr>
        <w:t>Distingerea categoriilor care stau la baza e</w:t>
      </w:r>
      <w:r w:rsidRPr="00744259">
        <w:rPr>
          <w:rFonts w:ascii="Times New Roman" w:hAnsi="Times New Roman"/>
          <w:sz w:val="24"/>
          <w:szCs w:val="24"/>
        </w:rPr>
        <w:t>labor</w:t>
      </w:r>
      <w:r>
        <w:rPr>
          <w:rFonts w:ascii="Times New Roman" w:hAnsi="Times New Roman"/>
          <w:sz w:val="24"/>
          <w:szCs w:val="24"/>
        </w:rPr>
        <w:t>ării</w:t>
      </w:r>
      <w:r w:rsidRPr="00744259">
        <w:rPr>
          <w:rFonts w:ascii="Times New Roman" w:hAnsi="Times New Roman"/>
          <w:sz w:val="24"/>
          <w:szCs w:val="24"/>
        </w:rPr>
        <w:t xml:space="preserve"> </w:t>
      </w:r>
      <w:r>
        <w:rPr>
          <w:rFonts w:ascii="Times New Roman" w:hAnsi="Times New Roman"/>
          <w:sz w:val="24"/>
          <w:szCs w:val="24"/>
        </w:rPr>
        <w:t>ș</w:t>
      </w:r>
      <w:r w:rsidRPr="00744259">
        <w:rPr>
          <w:rFonts w:ascii="Times New Roman" w:hAnsi="Times New Roman"/>
          <w:sz w:val="24"/>
          <w:szCs w:val="24"/>
        </w:rPr>
        <w:t>i gestion</w:t>
      </w:r>
      <w:r>
        <w:rPr>
          <w:rFonts w:ascii="Times New Roman" w:hAnsi="Times New Roman"/>
          <w:sz w:val="24"/>
          <w:szCs w:val="24"/>
        </w:rPr>
        <w:t>ării</w:t>
      </w:r>
      <w:r w:rsidRPr="00744259">
        <w:rPr>
          <w:rFonts w:ascii="Times New Roman" w:hAnsi="Times New Roman"/>
          <w:sz w:val="24"/>
          <w:szCs w:val="24"/>
        </w:rPr>
        <w:t xml:space="preserve"> proiectelor </w:t>
      </w:r>
    </w:p>
    <w:p w:rsidR="00E47536" w:rsidRDefault="00E47536" w:rsidP="00F957D8">
      <w:pPr>
        <w:autoSpaceDE w:val="0"/>
        <w:autoSpaceDN w:val="0"/>
        <w:adjustRightInd w:val="0"/>
        <w:spacing w:after="0"/>
        <w:ind w:right="-567"/>
        <w:jc w:val="both"/>
        <w:rPr>
          <w:rFonts w:ascii="Times New Roman" w:hAnsi="Times New Roman"/>
          <w:sz w:val="24"/>
          <w:szCs w:val="24"/>
        </w:rPr>
      </w:pPr>
      <w:r w:rsidRPr="00744259">
        <w:rPr>
          <w:rFonts w:ascii="Times New Roman" w:hAnsi="Times New Roman"/>
          <w:sz w:val="24"/>
          <w:szCs w:val="24"/>
        </w:rPr>
        <w:t>de cercetare</w:t>
      </w:r>
      <w:r>
        <w:rPr>
          <w:rFonts w:ascii="Times New Roman" w:hAnsi="Times New Roman"/>
          <w:sz w:val="24"/>
          <w:szCs w:val="24"/>
        </w:rPr>
        <w:t xml:space="preserve">: legislație antidiscriminare vs. </w:t>
      </w:r>
      <w:r w:rsidRPr="00F957D8">
        <w:rPr>
          <w:rFonts w:ascii="Times New Roman" w:hAnsi="Times New Roman"/>
          <w:sz w:val="24"/>
          <w:szCs w:val="24"/>
        </w:rPr>
        <w:t>„corectitudin</w:t>
      </w:r>
      <w:r>
        <w:rPr>
          <w:rFonts w:ascii="Times New Roman" w:hAnsi="Times New Roman"/>
          <w:sz w:val="24"/>
          <w:szCs w:val="24"/>
        </w:rPr>
        <w:t>e</w:t>
      </w:r>
      <w:r w:rsidRPr="00F957D8">
        <w:rPr>
          <w:rFonts w:ascii="Times New Roman" w:hAnsi="Times New Roman"/>
          <w:sz w:val="24"/>
          <w:szCs w:val="24"/>
        </w:rPr>
        <w:t xml:space="preserve"> </w:t>
      </w:r>
      <w:r>
        <w:rPr>
          <w:rFonts w:ascii="Times New Roman" w:hAnsi="Times New Roman"/>
          <w:sz w:val="24"/>
          <w:szCs w:val="24"/>
        </w:rPr>
        <w:t>politică</w:t>
      </w:r>
      <w:r w:rsidRPr="00F957D8">
        <w:rPr>
          <w:rFonts w:ascii="Times New Roman" w:hAnsi="Times New Roman"/>
          <w:sz w:val="24"/>
          <w:szCs w:val="24"/>
        </w:rPr>
        <w:t xml:space="preserve">”; minorităţi naţionale </w:t>
      </w:r>
      <w:r>
        <w:rPr>
          <w:rFonts w:ascii="Times New Roman" w:hAnsi="Times New Roman"/>
          <w:sz w:val="24"/>
          <w:szCs w:val="24"/>
        </w:rPr>
        <w:t xml:space="preserve">vs. </w:t>
      </w:r>
      <w:r w:rsidRPr="00F957D8">
        <w:rPr>
          <w:rFonts w:ascii="Times New Roman" w:hAnsi="Times New Roman"/>
          <w:sz w:val="24"/>
          <w:szCs w:val="24"/>
        </w:rPr>
        <w:t xml:space="preserve">minorităţi </w:t>
      </w:r>
    </w:p>
    <w:p w:rsidR="00E47536" w:rsidRDefault="00E47536" w:rsidP="00F957D8">
      <w:pPr>
        <w:autoSpaceDE w:val="0"/>
        <w:autoSpaceDN w:val="0"/>
        <w:adjustRightInd w:val="0"/>
        <w:spacing w:after="0"/>
        <w:ind w:right="-567"/>
        <w:jc w:val="both"/>
        <w:rPr>
          <w:rFonts w:ascii="Times New Roman" w:hAnsi="Times New Roman"/>
          <w:sz w:val="24"/>
          <w:szCs w:val="24"/>
        </w:rPr>
      </w:pPr>
      <w:r>
        <w:rPr>
          <w:rFonts w:ascii="Times New Roman" w:hAnsi="Times New Roman"/>
          <w:sz w:val="24"/>
          <w:szCs w:val="24"/>
        </w:rPr>
        <w:t xml:space="preserve">rasiale, </w:t>
      </w:r>
      <w:r w:rsidRPr="00F957D8">
        <w:rPr>
          <w:rFonts w:ascii="Times New Roman" w:hAnsi="Times New Roman"/>
          <w:sz w:val="24"/>
          <w:szCs w:val="24"/>
        </w:rPr>
        <w:t xml:space="preserve">etnice, religioase şi lingvistice; drepturi individuale </w:t>
      </w:r>
      <w:r>
        <w:rPr>
          <w:rFonts w:ascii="Times New Roman" w:hAnsi="Times New Roman"/>
          <w:sz w:val="24"/>
          <w:szCs w:val="24"/>
        </w:rPr>
        <w:t xml:space="preserve">vs. </w:t>
      </w:r>
      <w:r w:rsidRPr="00F957D8">
        <w:rPr>
          <w:rFonts w:ascii="Times New Roman" w:hAnsi="Times New Roman"/>
          <w:sz w:val="24"/>
          <w:szCs w:val="24"/>
        </w:rPr>
        <w:t>şi drepturi</w:t>
      </w:r>
      <w:r>
        <w:rPr>
          <w:rFonts w:ascii="Times New Roman" w:hAnsi="Times New Roman"/>
          <w:sz w:val="24"/>
          <w:szCs w:val="24"/>
        </w:rPr>
        <w:t xml:space="preserve"> </w:t>
      </w:r>
      <w:r w:rsidRPr="00F957D8">
        <w:rPr>
          <w:rFonts w:ascii="Times New Roman" w:hAnsi="Times New Roman"/>
          <w:sz w:val="24"/>
          <w:szCs w:val="24"/>
        </w:rPr>
        <w:t>colective; protecţi</w:t>
      </w:r>
      <w:r>
        <w:rPr>
          <w:rFonts w:ascii="Times New Roman" w:hAnsi="Times New Roman"/>
          <w:sz w:val="24"/>
          <w:szCs w:val="24"/>
        </w:rPr>
        <w:t xml:space="preserve">a internă </w:t>
      </w:r>
    </w:p>
    <w:p w:rsidR="00E47536" w:rsidRPr="00F957D8" w:rsidRDefault="00E47536" w:rsidP="00F957D8">
      <w:pPr>
        <w:autoSpaceDE w:val="0"/>
        <w:autoSpaceDN w:val="0"/>
        <w:adjustRightInd w:val="0"/>
        <w:spacing w:after="0"/>
        <w:ind w:right="-567"/>
        <w:jc w:val="both"/>
        <w:rPr>
          <w:rFonts w:ascii="Times New Roman" w:hAnsi="Times New Roman"/>
          <w:sz w:val="24"/>
          <w:szCs w:val="24"/>
        </w:rPr>
      </w:pPr>
      <w:r>
        <w:rPr>
          <w:rFonts w:ascii="Times New Roman" w:hAnsi="Times New Roman"/>
          <w:sz w:val="24"/>
          <w:szCs w:val="24"/>
        </w:rPr>
        <w:t>a</w:t>
      </w:r>
      <w:r w:rsidRPr="00F957D8">
        <w:rPr>
          <w:rFonts w:ascii="Times New Roman" w:hAnsi="Times New Roman"/>
          <w:sz w:val="24"/>
          <w:szCs w:val="24"/>
        </w:rPr>
        <w:t xml:space="preserve"> minorităţilor </w:t>
      </w:r>
      <w:r>
        <w:rPr>
          <w:rFonts w:ascii="Times New Roman" w:hAnsi="Times New Roman"/>
          <w:sz w:val="24"/>
          <w:szCs w:val="24"/>
        </w:rPr>
        <w:t>vs. protecția internațională.</w:t>
      </w:r>
    </w:p>
    <w:p w:rsidR="00E47536" w:rsidRPr="00744259" w:rsidRDefault="00E47536" w:rsidP="00E47A4E">
      <w:pPr>
        <w:pStyle w:val="Default"/>
        <w:spacing w:line="276" w:lineRule="auto"/>
        <w:ind w:right="-567"/>
        <w:jc w:val="both"/>
      </w:pPr>
    </w:p>
    <w:p w:rsidR="00E47536" w:rsidRDefault="00E47536" w:rsidP="00E47A4E">
      <w:pPr>
        <w:autoSpaceDE w:val="0"/>
        <w:autoSpaceDN w:val="0"/>
        <w:adjustRightInd w:val="0"/>
        <w:spacing w:after="0"/>
        <w:ind w:right="-567"/>
        <w:jc w:val="both"/>
        <w:rPr>
          <w:rFonts w:ascii="Times New Roman" w:hAnsi="Times New Roman"/>
          <w:sz w:val="24"/>
          <w:szCs w:val="24"/>
        </w:rPr>
      </w:pPr>
      <w:r w:rsidRPr="00744259">
        <w:rPr>
          <w:rFonts w:ascii="Times New Roman" w:hAnsi="Times New Roman"/>
          <w:sz w:val="24"/>
          <w:szCs w:val="24"/>
        </w:rPr>
        <w:t>O</w:t>
      </w:r>
      <w:r>
        <w:rPr>
          <w:rFonts w:ascii="Times New Roman" w:hAnsi="Times New Roman"/>
          <w:sz w:val="24"/>
          <w:szCs w:val="24"/>
        </w:rPr>
        <w:t>4</w:t>
      </w:r>
      <w:r w:rsidRPr="00744259">
        <w:rPr>
          <w:rFonts w:ascii="Times New Roman" w:hAnsi="Times New Roman"/>
          <w:sz w:val="24"/>
          <w:szCs w:val="24"/>
        </w:rPr>
        <w:t xml:space="preserve"> (C3.2</w:t>
      </w:r>
      <w:r w:rsidRPr="00744259">
        <w:rPr>
          <w:rFonts w:ascii="Times New Roman" w:hAnsi="Times New Roman"/>
          <w:iCs/>
          <w:sz w:val="24"/>
          <w:szCs w:val="24"/>
        </w:rPr>
        <w:t xml:space="preserve"> grila 1l RNCIS):</w:t>
      </w:r>
      <w:r w:rsidRPr="00744259">
        <w:rPr>
          <w:rFonts w:ascii="Times New Roman" w:hAnsi="Times New Roman"/>
          <w:sz w:val="24"/>
          <w:szCs w:val="24"/>
        </w:rPr>
        <w:t xml:space="preserve"> </w:t>
      </w:r>
      <w:r>
        <w:rPr>
          <w:rFonts w:ascii="Times New Roman" w:hAnsi="Times New Roman"/>
          <w:sz w:val="24"/>
          <w:szCs w:val="24"/>
        </w:rPr>
        <w:t>U</w:t>
      </w:r>
      <w:r w:rsidRPr="008B5331">
        <w:rPr>
          <w:rFonts w:ascii="Times New Roman" w:hAnsi="Times New Roman"/>
          <w:sz w:val="24"/>
          <w:szCs w:val="24"/>
        </w:rPr>
        <w:t>tilizarea sistematică a studiilor de caz</w:t>
      </w:r>
      <w:r>
        <w:rPr>
          <w:rFonts w:ascii="Times New Roman" w:hAnsi="Times New Roman"/>
          <w:sz w:val="24"/>
          <w:szCs w:val="24"/>
        </w:rPr>
        <w:t xml:space="preserve"> </w:t>
      </w:r>
      <w:r w:rsidRPr="008B5331">
        <w:rPr>
          <w:rFonts w:ascii="Times New Roman" w:hAnsi="Times New Roman"/>
          <w:sz w:val="24"/>
          <w:szCs w:val="24"/>
        </w:rPr>
        <w:t xml:space="preserve">în </w:t>
      </w:r>
      <w:r>
        <w:rPr>
          <w:rFonts w:ascii="Times New Roman" w:hAnsi="Times New Roman"/>
          <w:sz w:val="24"/>
          <w:szCs w:val="24"/>
        </w:rPr>
        <w:t xml:space="preserve">analiza </w:t>
      </w:r>
      <w:r w:rsidRPr="008B5331">
        <w:rPr>
          <w:rFonts w:ascii="Times New Roman" w:hAnsi="Times New Roman"/>
          <w:sz w:val="24"/>
          <w:szCs w:val="24"/>
        </w:rPr>
        <w:t xml:space="preserve">secesiunii, ca test al </w:t>
      </w:r>
    </w:p>
    <w:p w:rsidR="00E47536" w:rsidRDefault="00E47536" w:rsidP="00E47A4E">
      <w:pPr>
        <w:autoSpaceDE w:val="0"/>
        <w:autoSpaceDN w:val="0"/>
        <w:adjustRightInd w:val="0"/>
        <w:spacing w:after="0"/>
        <w:ind w:right="-567"/>
        <w:jc w:val="both"/>
        <w:rPr>
          <w:rFonts w:ascii="Times New Roman" w:hAnsi="Times New Roman"/>
          <w:sz w:val="24"/>
          <w:szCs w:val="24"/>
        </w:rPr>
      </w:pPr>
      <w:r w:rsidRPr="008B5331">
        <w:rPr>
          <w:rFonts w:ascii="Times New Roman" w:hAnsi="Times New Roman"/>
          <w:sz w:val="24"/>
          <w:szCs w:val="24"/>
        </w:rPr>
        <w:t xml:space="preserve">principiilor de drept internaţional (cazul Kosovo etc.); privind modelele de autonomie (Alto Adige, </w:t>
      </w:r>
    </w:p>
    <w:p w:rsidR="00E47536" w:rsidRDefault="00E47536" w:rsidP="00E47A4E">
      <w:pPr>
        <w:autoSpaceDE w:val="0"/>
        <w:autoSpaceDN w:val="0"/>
        <w:adjustRightInd w:val="0"/>
        <w:spacing w:after="0"/>
        <w:ind w:right="-567"/>
        <w:jc w:val="both"/>
        <w:rPr>
          <w:rFonts w:ascii="Times New Roman" w:hAnsi="Times New Roman"/>
          <w:sz w:val="24"/>
          <w:szCs w:val="24"/>
        </w:rPr>
      </w:pPr>
      <w:r w:rsidRPr="008B5331">
        <w:rPr>
          <w:rFonts w:ascii="Times New Roman" w:hAnsi="Times New Roman"/>
          <w:sz w:val="24"/>
          <w:szCs w:val="24"/>
        </w:rPr>
        <w:t xml:space="preserve">Insulele Aland etc.); privind sistemele naţionale de protecţie a minorităţilor naţionale (perspectiva </w:t>
      </w:r>
    </w:p>
    <w:p w:rsidR="00E47536" w:rsidRPr="00744259" w:rsidRDefault="00E47536" w:rsidP="00E47A4E">
      <w:pPr>
        <w:autoSpaceDE w:val="0"/>
        <w:autoSpaceDN w:val="0"/>
        <w:adjustRightInd w:val="0"/>
        <w:spacing w:after="0"/>
        <w:ind w:right="-567"/>
        <w:jc w:val="both"/>
        <w:rPr>
          <w:rFonts w:ascii="Times New Roman" w:hAnsi="Times New Roman"/>
          <w:sz w:val="24"/>
          <w:szCs w:val="24"/>
        </w:rPr>
      </w:pPr>
      <w:r w:rsidRPr="008B5331">
        <w:rPr>
          <w:rFonts w:ascii="Times New Roman" w:hAnsi="Times New Roman"/>
          <w:sz w:val="24"/>
          <w:szCs w:val="24"/>
        </w:rPr>
        <w:t>franceză, greacă, americană, germană etc.)</w:t>
      </w:r>
      <w:r>
        <w:rPr>
          <w:rFonts w:ascii="Times New Roman" w:hAnsi="Times New Roman"/>
          <w:sz w:val="24"/>
          <w:szCs w:val="24"/>
        </w:rPr>
        <w:t>.</w:t>
      </w:r>
    </w:p>
    <w:p w:rsidR="00E47536" w:rsidRPr="00744259" w:rsidRDefault="00E47536" w:rsidP="00E47A4E">
      <w:pPr>
        <w:pStyle w:val="Default"/>
        <w:spacing w:line="276" w:lineRule="auto"/>
        <w:ind w:right="-567"/>
        <w:jc w:val="both"/>
      </w:pPr>
    </w:p>
    <w:p w:rsidR="00E47536" w:rsidRPr="00005FF2" w:rsidRDefault="00E47536" w:rsidP="00005FF2">
      <w:pPr>
        <w:rPr>
          <w:rFonts w:ascii="Times New Roman" w:hAnsi="Times New Roman"/>
          <w:sz w:val="24"/>
          <w:szCs w:val="24"/>
        </w:rPr>
      </w:pPr>
      <w:r w:rsidRPr="00744259">
        <w:rPr>
          <w:rFonts w:ascii="Times New Roman" w:hAnsi="Times New Roman"/>
          <w:sz w:val="24"/>
          <w:szCs w:val="24"/>
        </w:rPr>
        <w:t>O</w:t>
      </w:r>
      <w:r>
        <w:rPr>
          <w:rFonts w:ascii="Times New Roman" w:hAnsi="Times New Roman"/>
          <w:sz w:val="24"/>
          <w:szCs w:val="24"/>
        </w:rPr>
        <w:t>5</w:t>
      </w:r>
      <w:r w:rsidRPr="00744259">
        <w:rPr>
          <w:rFonts w:ascii="Times New Roman" w:hAnsi="Times New Roman"/>
          <w:sz w:val="24"/>
          <w:szCs w:val="24"/>
        </w:rPr>
        <w:t xml:space="preserve"> (C4.2</w:t>
      </w:r>
      <w:r w:rsidRPr="00744259">
        <w:rPr>
          <w:rFonts w:ascii="Times New Roman" w:hAnsi="Times New Roman"/>
          <w:iCs/>
          <w:sz w:val="24"/>
          <w:szCs w:val="24"/>
        </w:rPr>
        <w:t xml:space="preserve"> grila 1l RNCIS):</w:t>
      </w:r>
      <w:r w:rsidRPr="00744259">
        <w:rPr>
          <w:rFonts w:ascii="Times New Roman" w:hAnsi="Times New Roman"/>
          <w:sz w:val="24"/>
          <w:szCs w:val="24"/>
        </w:rPr>
        <w:t xml:space="preserve"> </w:t>
      </w:r>
      <w:r w:rsidRPr="00005FF2">
        <w:rPr>
          <w:rFonts w:ascii="Times New Roman" w:hAnsi="Times New Roman"/>
          <w:sz w:val="24"/>
          <w:szCs w:val="24"/>
        </w:rPr>
        <w:t xml:space="preserve">Explicarea dimensiunii normative a doctrinei minorităţilor; diferenţierea aspectelor empirice şi a celor de etică politică în doctrina minorităţilor; obiectivul păcii şi </w:t>
      </w:r>
      <w:r>
        <w:rPr>
          <w:rFonts w:ascii="Times New Roman" w:hAnsi="Times New Roman"/>
          <w:sz w:val="24"/>
          <w:szCs w:val="24"/>
        </w:rPr>
        <w:t>dreptății</w:t>
      </w:r>
      <w:r w:rsidRPr="00005FF2">
        <w:rPr>
          <w:rFonts w:ascii="Times New Roman" w:hAnsi="Times New Roman"/>
          <w:sz w:val="24"/>
          <w:szCs w:val="24"/>
        </w:rPr>
        <w:t xml:space="preserve"> sociale în societăţile diverse etnocultural; atitudinea faţă de multiculturalism şi corectitudinea politică; raportul dintre toleranţă şi respect; funcţionarea stereotipiilor şi problematica cunoaşterii în domeniul ştiinţelor politice; raportarea la extremism şi intoleranţă; activitatea civică în promovarea unei societăţi decente. </w:t>
      </w:r>
    </w:p>
    <w:p w:rsidR="00E47536" w:rsidRPr="00744259" w:rsidRDefault="00E47536" w:rsidP="00E47A4E">
      <w:pPr>
        <w:pStyle w:val="Default"/>
        <w:spacing w:line="276" w:lineRule="auto"/>
        <w:ind w:right="-567"/>
        <w:jc w:val="both"/>
      </w:pPr>
    </w:p>
    <w:p w:rsidR="00E47536" w:rsidRDefault="00E47536" w:rsidP="00005FF2">
      <w:pPr>
        <w:autoSpaceDE w:val="0"/>
        <w:autoSpaceDN w:val="0"/>
        <w:adjustRightInd w:val="0"/>
        <w:spacing w:after="0"/>
        <w:ind w:right="-567"/>
        <w:jc w:val="both"/>
        <w:rPr>
          <w:rFonts w:ascii="Times New Roman" w:hAnsi="Times New Roman"/>
          <w:sz w:val="24"/>
          <w:szCs w:val="24"/>
        </w:rPr>
      </w:pPr>
      <w:r w:rsidRPr="00744259">
        <w:rPr>
          <w:rFonts w:ascii="Times New Roman" w:hAnsi="Times New Roman"/>
          <w:sz w:val="24"/>
          <w:szCs w:val="24"/>
        </w:rPr>
        <w:t>O</w:t>
      </w:r>
      <w:r>
        <w:rPr>
          <w:rFonts w:ascii="Times New Roman" w:hAnsi="Times New Roman"/>
          <w:sz w:val="24"/>
          <w:szCs w:val="24"/>
        </w:rPr>
        <w:t>6</w:t>
      </w:r>
      <w:r w:rsidRPr="00744259">
        <w:rPr>
          <w:rFonts w:ascii="Times New Roman" w:hAnsi="Times New Roman"/>
          <w:sz w:val="24"/>
          <w:szCs w:val="24"/>
        </w:rPr>
        <w:t xml:space="preserve"> (C5.2</w:t>
      </w:r>
      <w:r w:rsidRPr="00744259">
        <w:rPr>
          <w:rFonts w:ascii="Times New Roman" w:hAnsi="Times New Roman"/>
          <w:iCs/>
          <w:sz w:val="24"/>
          <w:szCs w:val="24"/>
        </w:rPr>
        <w:t xml:space="preserve"> grila 1l RNCIS):</w:t>
      </w:r>
      <w:r w:rsidRPr="00744259">
        <w:rPr>
          <w:rFonts w:ascii="Times New Roman" w:hAnsi="Times New Roman"/>
          <w:sz w:val="24"/>
          <w:szCs w:val="24"/>
        </w:rPr>
        <w:t xml:space="preserve"> </w:t>
      </w:r>
      <w:r>
        <w:rPr>
          <w:rFonts w:ascii="Times New Roman" w:hAnsi="Times New Roman"/>
          <w:sz w:val="24"/>
          <w:szCs w:val="24"/>
        </w:rPr>
        <w:t xml:space="preserve">Aplicarea noțiunilor </w:t>
      </w:r>
      <w:r w:rsidRPr="00744259">
        <w:rPr>
          <w:rFonts w:ascii="Times New Roman" w:hAnsi="Times New Roman"/>
          <w:sz w:val="24"/>
          <w:szCs w:val="24"/>
        </w:rPr>
        <w:t xml:space="preserve">fundamentale </w:t>
      </w:r>
      <w:r>
        <w:rPr>
          <w:rFonts w:ascii="Times New Roman" w:hAnsi="Times New Roman"/>
          <w:sz w:val="24"/>
          <w:szCs w:val="24"/>
        </w:rPr>
        <w:t xml:space="preserve">în </w:t>
      </w:r>
      <w:r w:rsidRPr="008B5331">
        <w:rPr>
          <w:rFonts w:ascii="Times New Roman" w:hAnsi="Times New Roman"/>
          <w:sz w:val="24"/>
          <w:szCs w:val="24"/>
        </w:rPr>
        <w:t xml:space="preserve">dezbaterea competiţiei simbolice dintre </w:t>
      </w:r>
    </w:p>
    <w:p w:rsidR="00E47536" w:rsidRDefault="00E47536" w:rsidP="00005FF2">
      <w:pPr>
        <w:autoSpaceDE w:val="0"/>
        <w:autoSpaceDN w:val="0"/>
        <w:adjustRightInd w:val="0"/>
        <w:spacing w:after="0"/>
        <w:ind w:right="-567"/>
        <w:jc w:val="both"/>
        <w:rPr>
          <w:rFonts w:ascii="Times New Roman" w:hAnsi="Times New Roman"/>
          <w:sz w:val="24"/>
          <w:szCs w:val="24"/>
        </w:rPr>
      </w:pPr>
      <w:r w:rsidRPr="008B5331">
        <w:rPr>
          <w:rFonts w:ascii="Times New Roman" w:hAnsi="Times New Roman"/>
          <w:sz w:val="24"/>
          <w:szCs w:val="24"/>
        </w:rPr>
        <w:t>români şi maghiari (evoluţia istorică şi stereotipiile asupra Transilvaniei)</w:t>
      </w:r>
      <w:r>
        <w:rPr>
          <w:rFonts w:ascii="Times New Roman" w:hAnsi="Times New Roman"/>
          <w:sz w:val="24"/>
          <w:szCs w:val="24"/>
        </w:rPr>
        <w:t>; privind situaţia unor comunit</w:t>
      </w:r>
      <w:r w:rsidRPr="008B5331">
        <w:rPr>
          <w:rFonts w:ascii="Times New Roman" w:hAnsi="Times New Roman"/>
          <w:sz w:val="24"/>
          <w:szCs w:val="24"/>
        </w:rPr>
        <w:t>ă</w:t>
      </w:r>
      <w:r>
        <w:rPr>
          <w:rFonts w:ascii="Times New Roman" w:hAnsi="Times New Roman"/>
          <w:sz w:val="24"/>
          <w:szCs w:val="24"/>
        </w:rPr>
        <w:t>ț</w:t>
      </w:r>
      <w:r w:rsidRPr="008B5331">
        <w:rPr>
          <w:rFonts w:ascii="Times New Roman" w:hAnsi="Times New Roman"/>
          <w:sz w:val="24"/>
          <w:szCs w:val="24"/>
        </w:rPr>
        <w:t xml:space="preserve">i </w:t>
      </w:r>
    </w:p>
    <w:p w:rsidR="00E47536" w:rsidRDefault="00E47536" w:rsidP="00005FF2">
      <w:pPr>
        <w:autoSpaceDE w:val="0"/>
        <w:autoSpaceDN w:val="0"/>
        <w:adjustRightInd w:val="0"/>
        <w:spacing w:after="0"/>
        <w:ind w:right="-567"/>
        <w:jc w:val="both"/>
        <w:rPr>
          <w:rFonts w:ascii="Times New Roman" w:hAnsi="Times New Roman"/>
          <w:sz w:val="24"/>
          <w:szCs w:val="24"/>
        </w:rPr>
      </w:pPr>
      <w:r w:rsidRPr="008B5331">
        <w:rPr>
          <w:rFonts w:ascii="Times New Roman" w:hAnsi="Times New Roman"/>
          <w:sz w:val="24"/>
          <w:szCs w:val="24"/>
        </w:rPr>
        <w:t>de romi; cu referire la istoria promovării/ respingerii ideii de drepturi colective în România; privind</w:t>
      </w:r>
    </w:p>
    <w:p w:rsidR="00E47536" w:rsidRDefault="00E47536" w:rsidP="00005FF2">
      <w:pPr>
        <w:autoSpaceDE w:val="0"/>
        <w:autoSpaceDN w:val="0"/>
        <w:adjustRightInd w:val="0"/>
        <w:spacing w:after="0"/>
        <w:ind w:right="-567"/>
        <w:jc w:val="both"/>
        <w:rPr>
          <w:sz w:val="23"/>
          <w:szCs w:val="23"/>
        </w:rPr>
      </w:pPr>
      <w:r w:rsidRPr="008B5331">
        <w:rPr>
          <w:rFonts w:ascii="Times New Roman" w:hAnsi="Times New Roman"/>
          <w:sz w:val="24"/>
          <w:szCs w:val="24"/>
        </w:rPr>
        <w:t>utilizarea ideii de multiculturalism în disputele din jurul Universităţii Babeş-Bolyai</w:t>
      </w:r>
      <w:r>
        <w:rPr>
          <w:rFonts w:ascii="Times New Roman" w:hAnsi="Times New Roman"/>
          <w:sz w:val="24"/>
          <w:szCs w:val="24"/>
        </w:rPr>
        <w:t>.</w:t>
      </w:r>
    </w:p>
    <w:p w:rsidR="00E47536" w:rsidRDefault="00E47536" w:rsidP="00071FF9">
      <w:pPr>
        <w:pStyle w:val="Default"/>
      </w:pPr>
    </w:p>
    <w:p w:rsidR="00E47536" w:rsidRDefault="00E47536" w:rsidP="00071FF9">
      <w:pPr>
        <w:pStyle w:val="Default"/>
        <w:rPr>
          <w:i/>
          <w:iCs/>
          <w:sz w:val="23"/>
          <w:szCs w:val="23"/>
        </w:rPr>
      </w:pPr>
      <w:r w:rsidRPr="00483D81">
        <w:rPr>
          <w:b/>
          <w:bCs/>
        </w:rPr>
        <w:t>B. PRECONDIŢII DE ACCESARE A DISCIPLINEI</w:t>
      </w:r>
      <w:r>
        <w:rPr>
          <w:b/>
          <w:bCs/>
          <w:sz w:val="23"/>
          <w:szCs w:val="23"/>
        </w:rPr>
        <w:t xml:space="preserve"> </w:t>
      </w:r>
      <w:r>
        <w:rPr>
          <w:i/>
          <w:iCs/>
          <w:sz w:val="23"/>
          <w:szCs w:val="23"/>
        </w:rPr>
        <w:t>(Se menţionează disciplinele care trebuie studiate anterior)</w:t>
      </w:r>
    </w:p>
    <w:p w:rsidR="00E47536" w:rsidRDefault="00E47536" w:rsidP="00071FF9">
      <w:pPr>
        <w:pStyle w:val="Default"/>
        <w:rPr>
          <w:i/>
          <w:iCs/>
          <w:sz w:val="23"/>
          <w:szCs w:val="23"/>
        </w:rPr>
      </w:pPr>
    </w:p>
    <w:p w:rsidR="00E47536" w:rsidRDefault="00E47536" w:rsidP="00071FF9">
      <w:pPr>
        <w:pStyle w:val="Default"/>
        <w:rPr>
          <w:b/>
          <w:bCs/>
        </w:rPr>
      </w:pPr>
    </w:p>
    <w:p w:rsidR="00E47536" w:rsidRDefault="00E47536" w:rsidP="00461ED4">
      <w:pPr>
        <w:pStyle w:val="Default"/>
        <w:spacing w:line="276" w:lineRule="auto"/>
        <w:rPr>
          <w:i/>
          <w:iCs/>
          <w:sz w:val="23"/>
          <w:szCs w:val="23"/>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3"/>
        <w:gridCol w:w="5346"/>
      </w:tblGrid>
      <w:tr w:rsidR="00E47536" w:rsidRPr="00D537E8" w:rsidTr="00BB758D">
        <w:tc>
          <w:tcPr>
            <w:tcW w:w="4293" w:type="dxa"/>
          </w:tcPr>
          <w:p w:rsidR="00E47536" w:rsidRPr="00F63990" w:rsidRDefault="00E47536" w:rsidP="00BB758D">
            <w:pPr>
              <w:pStyle w:val="Default"/>
              <w:spacing w:line="276" w:lineRule="auto"/>
              <w:rPr>
                <w:b/>
              </w:rPr>
            </w:pPr>
            <w:r w:rsidRPr="00F63990">
              <w:rPr>
                <w:b/>
              </w:rPr>
              <w:t>Denumire disciplină</w:t>
            </w:r>
          </w:p>
        </w:tc>
        <w:tc>
          <w:tcPr>
            <w:tcW w:w="5346" w:type="dxa"/>
          </w:tcPr>
          <w:p w:rsidR="00E47536" w:rsidRPr="00F63990" w:rsidRDefault="00E47536" w:rsidP="00BB758D">
            <w:pPr>
              <w:pStyle w:val="Default"/>
              <w:spacing w:line="276" w:lineRule="auto"/>
              <w:rPr>
                <w:b/>
              </w:rPr>
            </w:pPr>
            <w:r w:rsidRPr="00F63990">
              <w:rPr>
                <w:b/>
              </w:rPr>
              <w:t>Necesară pentru:</w:t>
            </w:r>
          </w:p>
        </w:tc>
      </w:tr>
      <w:tr w:rsidR="00E47536" w:rsidRPr="00D537E8" w:rsidTr="00BB758D">
        <w:tc>
          <w:tcPr>
            <w:tcW w:w="4293" w:type="dxa"/>
          </w:tcPr>
          <w:p w:rsidR="00E47536" w:rsidRPr="00F63990" w:rsidRDefault="00E47536" w:rsidP="00BB758D">
            <w:pPr>
              <w:pStyle w:val="Default"/>
              <w:spacing w:line="276" w:lineRule="auto"/>
            </w:pPr>
            <w:r w:rsidRPr="00D537E8">
              <w:t>Instituţiile Uniunii Europene</w:t>
            </w:r>
          </w:p>
        </w:tc>
        <w:tc>
          <w:tcPr>
            <w:tcW w:w="5346" w:type="dxa"/>
          </w:tcPr>
          <w:p w:rsidR="00E47536" w:rsidRPr="00F63990" w:rsidRDefault="00E47536" w:rsidP="00EB4D75">
            <w:pPr>
              <w:pStyle w:val="Default"/>
              <w:numPr>
                <w:ilvl w:val="0"/>
                <w:numId w:val="4"/>
              </w:numPr>
              <w:spacing w:line="276" w:lineRule="auto"/>
              <w:ind w:left="176" w:hanging="176"/>
            </w:pPr>
            <w:r w:rsidRPr="00D537E8">
              <w:t>cunoașterea cadrului de drept și instituțional în care se dezvoltă sistemele naționale de protecție a minorităților;</w:t>
            </w:r>
          </w:p>
        </w:tc>
      </w:tr>
      <w:tr w:rsidR="00E47536" w:rsidRPr="00D537E8" w:rsidTr="00BB758D">
        <w:tc>
          <w:tcPr>
            <w:tcW w:w="4293" w:type="dxa"/>
          </w:tcPr>
          <w:p w:rsidR="00E47536" w:rsidRPr="00F63990" w:rsidRDefault="00E47536" w:rsidP="00BB758D">
            <w:pPr>
              <w:pStyle w:val="Default"/>
              <w:spacing w:line="276" w:lineRule="auto"/>
            </w:pPr>
            <w:r w:rsidRPr="00F63990">
              <w:t>Concepte Fundamentale în Știința Politică</w:t>
            </w:r>
          </w:p>
        </w:tc>
        <w:tc>
          <w:tcPr>
            <w:tcW w:w="5346" w:type="dxa"/>
          </w:tcPr>
          <w:p w:rsidR="00E47536" w:rsidRPr="00F63990" w:rsidRDefault="00E47536" w:rsidP="00166261">
            <w:pPr>
              <w:pStyle w:val="Default"/>
              <w:numPr>
                <w:ilvl w:val="0"/>
                <w:numId w:val="4"/>
              </w:numPr>
              <w:spacing w:line="276" w:lineRule="auto"/>
              <w:ind w:left="176" w:hanging="176"/>
              <w:jc w:val="both"/>
            </w:pPr>
            <w:r w:rsidRPr="00D537E8">
              <w:t>așezarea problematicii națiunilor și minorităților în cadrul teoriei politice în general, și a teoriilor normative în particular;</w:t>
            </w:r>
          </w:p>
        </w:tc>
      </w:tr>
      <w:tr w:rsidR="00E47536" w:rsidRPr="00D537E8" w:rsidTr="00BB758D">
        <w:tc>
          <w:tcPr>
            <w:tcW w:w="4293" w:type="dxa"/>
          </w:tcPr>
          <w:p w:rsidR="00E47536" w:rsidRPr="00F63990" w:rsidRDefault="00E47536" w:rsidP="00BB758D">
            <w:pPr>
              <w:pStyle w:val="Default"/>
              <w:spacing w:line="276" w:lineRule="auto"/>
            </w:pPr>
            <w:r w:rsidRPr="00D537E8">
              <w:t>Filosofie politică</w:t>
            </w:r>
          </w:p>
        </w:tc>
        <w:tc>
          <w:tcPr>
            <w:tcW w:w="5346" w:type="dxa"/>
          </w:tcPr>
          <w:p w:rsidR="00E47536" w:rsidRPr="00F63990" w:rsidRDefault="00E47536" w:rsidP="00EB4D75">
            <w:pPr>
              <w:pStyle w:val="Default"/>
              <w:numPr>
                <w:ilvl w:val="0"/>
                <w:numId w:val="4"/>
              </w:numPr>
              <w:spacing w:line="276" w:lineRule="auto"/>
              <w:ind w:left="176" w:hanging="142"/>
              <w:jc w:val="both"/>
            </w:pPr>
            <w:r w:rsidRPr="00D537E8">
              <w:t>dialogul dintre valorile politice și codificarea acestora în termeni de drepturi și libertăți</w:t>
            </w:r>
            <w:r w:rsidRPr="00F63990">
              <w:t>;</w:t>
            </w:r>
          </w:p>
        </w:tc>
      </w:tr>
      <w:tr w:rsidR="00E47536" w:rsidRPr="00D537E8" w:rsidTr="00BB758D">
        <w:trPr>
          <w:trHeight w:val="70"/>
        </w:trPr>
        <w:tc>
          <w:tcPr>
            <w:tcW w:w="4293" w:type="dxa"/>
          </w:tcPr>
          <w:p w:rsidR="00E47536" w:rsidRPr="00F63990" w:rsidRDefault="00E47536" w:rsidP="00BB758D">
            <w:pPr>
              <w:pStyle w:val="Default"/>
              <w:spacing w:line="276" w:lineRule="auto"/>
            </w:pPr>
            <w:r w:rsidRPr="00F63990">
              <w:t>Gândire Critică și Scriere Academică</w:t>
            </w:r>
          </w:p>
        </w:tc>
        <w:tc>
          <w:tcPr>
            <w:tcW w:w="5346" w:type="dxa"/>
          </w:tcPr>
          <w:p w:rsidR="00E47536" w:rsidRPr="00F63990" w:rsidRDefault="00E47536" w:rsidP="00461ED4">
            <w:pPr>
              <w:pStyle w:val="Default"/>
              <w:numPr>
                <w:ilvl w:val="0"/>
                <w:numId w:val="4"/>
              </w:numPr>
              <w:spacing w:line="276" w:lineRule="auto"/>
              <w:ind w:left="176" w:hanging="142"/>
              <w:jc w:val="both"/>
            </w:pPr>
            <w:r w:rsidRPr="00D537E8">
              <w:t>scrierea lucrării de seminar și a licenței</w:t>
            </w:r>
            <w:r w:rsidRPr="00F63990">
              <w:t>;</w:t>
            </w:r>
            <w:r w:rsidRPr="00D537E8">
              <w:t xml:space="preserve"> participarea la dezbaterile care însoțesc atât seminarul, cât și cursul</w:t>
            </w:r>
          </w:p>
        </w:tc>
      </w:tr>
      <w:tr w:rsidR="00E47536" w:rsidRPr="00D537E8" w:rsidTr="00BB758D">
        <w:tc>
          <w:tcPr>
            <w:tcW w:w="4293" w:type="dxa"/>
          </w:tcPr>
          <w:p w:rsidR="00E47536" w:rsidRPr="00F63990" w:rsidRDefault="00E47536" w:rsidP="00BB758D">
            <w:pPr>
              <w:pStyle w:val="Default"/>
              <w:spacing w:line="276" w:lineRule="auto"/>
            </w:pPr>
            <w:r w:rsidRPr="00F63990">
              <w:t>Limba Engleză</w:t>
            </w:r>
          </w:p>
        </w:tc>
        <w:tc>
          <w:tcPr>
            <w:tcW w:w="5346" w:type="dxa"/>
          </w:tcPr>
          <w:p w:rsidR="00E47536" w:rsidRPr="00F63990" w:rsidRDefault="00E47536" w:rsidP="00461ED4">
            <w:pPr>
              <w:pStyle w:val="Default"/>
              <w:numPr>
                <w:ilvl w:val="0"/>
                <w:numId w:val="4"/>
              </w:numPr>
              <w:spacing w:line="276" w:lineRule="auto"/>
              <w:ind w:left="176" w:hanging="142"/>
              <w:jc w:val="both"/>
            </w:pPr>
            <w:r w:rsidRPr="00D537E8">
              <w:t xml:space="preserve">accesul la </w:t>
            </w:r>
            <w:r w:rsidRPr="00F63990">
              <w:t>bibliografi</w:t>
            </w:r>
            <w:r w:rsidRPr="00D537E8">
              <w:t>a specifică, dominant în limba engleză;</w:t>
            </w:r>
          </w:p>
        </w:tc>
      </w:tr>
      <w:tr w:rsidR="00E47536" w:rsidRPr="00D537E8" w:rsidTr="00BB758D">
        <w:tc>
          <w:tcPr>
            <w:tcW w:w="4293" w:type="dxa"/>
          </w:tcPr>
          <w:p w:rsidR="00E47536" w:rsidRPr="00F63990" w:rsidRDefault="00E47536" w:rsidP="00BB758D">
            <w:pPr>
              <w:pStyle w:val="Default"/>
              <w:spacing w:line="276" w:lineRule="auto"/>
            </w:pPr>
            <w:r w:rsidRPr="00F63990">
              <w:t>Instituții Politice</w:t>
            </w:r>
          </w:p>
        </w:tc>
        <w:tc>
          <w:tcPr>
            <w:tcW w:w="5346" w:type="dxa"/>
          </w:tcPr>
          <w:p w:rsidR="00E47536" w:rsidRPr="00F63990" w:rsidRDefault="00E47536" w:rsidP="00EB4D75">
            <w:pPr>
              <w:pStyle w:val="Default"/>
              <w:numPr>
                <w:ilvl w:val="0"/>
                <w:numId w:val="4"/>
              </w:numPr>
              <w:spacing w:line="276" w:lineRule="auto"/>
              <w:ind w:left="176" w:hanging="142"/>
              <w:jc w:val="both"/>
            </w:pPr>
            <w:r w:rsidRPr="00D537E8">
              <w:t>relaționarea politicilor publice, normelor sociale și instituțiilor de drept public sau privat</w:t>
            </w:r>
            <w:r w:rsidRPr="00F63990">
              <w:t>;</w:t>
            </w:r>
          </w:p>
        </w:tc>
      </w:tr>
      <w:tr w:rsidR="00E47536" w:rsidRPr="00D537E8" w:rsidTr="00BB758D">
        <w:tc>
          <w:tcPr>
            <w:tcW w:w="4293" w:type="dxa"/>
          </w:tcPr>
          <w:p w:rsidR="00E47536" w:rsidRPr="00F63990" w:rsidRDefault="00E47536" w:rsidP="00BB758D">
            <w:pPr>
              <w:pStyle w:val="Default"/>
              <w:spacing w:line="276" w:lineRule="auto"/>
            </w:pPr>
            <w:r w:rsidRPr="00F63990">
              <w:t>Introducere în Relațiile Internaționale</w:t>
            </w:r>
          </w:p>
        </w:tc>
        <w:tc>
          <w:tcPr>
            <w:tcW w:w="5346" w:type="dxa"/>
          </w:tcPr>
          <w:p w:rsidR="00E47536" w:rsidRPr="00F63990" w:rsidRDefault="00E47536" w:rsidP="005B39D3">
            <w:pPr>
              <w:pStyle w:val="Default"/>
              <w:numPr>
                <w:ilvl w:val="0"/>
                <w:numId w:val="4"/>
              </w:numPr>
              <w:spacing w:line="276" w:lineRule="auto"/>
              <w:ind w:left="176" w:hanging="142"/>
              <w:jc w:val="both"/>
            </w:pPr>
            <w:r w:rsidRPr="00D537E8">
              <w:t>distingerea între dreptul internațional și relațiile internaționale, uzanța modelului „anarhic” al sistemului mondial;</w:t>
            </w:r>
          </w:p>
        </w:tc>
      </w:tr>
      <w:tr w:rsidR="00E47536" w:rsidRPr="00D537E8" w:rsidTr="00BB758D">
        <w:tc>
          <w:tcPr>
            <w:tcW w:w="4293" w:type="dxa"/>
          </w:tcPr>
          <w:p w:rsidR="00E47536" w:rsidRPr="00F63990" w:rsidRDefault="00E47536" w:rsidP="00BB758D">
            <w:pPr>
              <w:pStyle w:val="Default"/>
              <w:spacing w:line="276" w:lineRule="auto"/>
            </w:pPr>
            <w:r w:rsidRPr="00F63990">
              <w:t>Metode de Cercetare Socială și Politică</w:t>
            </w:r>
          </w:p>
        </w:tc>
        <w:tc>
          <w:tcPr>
            <w:tcW w:w="5346" w:type="dxa"/>
          </w:tcPr>
          <w:p w:rsidR="00E47536" w:rsidRPr="00F63990" w:rsidRDefault="00E47536" w:rsidP="005B39D3">
            <w:pPr>
              <w:pStyle w:val="Default"/>
              <w:numPr>
                <w:ilvl w:val="0"/>
                <w:numId w:val="4"/>
              </w:numPr>
              <w:spacing w:line="276" w:lineRule="auto"/>
              <w:ind w:left="176" w:hanging="142"/>
            </w:pPr>
            <w:r w:rsidRPr="00D537E8">
              <w:t>aplicarea unei metodologi</w:t>
            </w:r>
            <w:r w:rsidRPr="00F63990">
              <w:t>i de cercetare</w:t>
            </w:r>
            <w:r w:rsidRPr="00D537E8">
              <w:t xml:space="preserve"> în elaborarea și testarea ipotezelor științifice</w:t>
            </w:r>
            <w:r w:rsidRPr="00F63990">
              <w:t>.</w:t>
            </w:r>
          </w:p>
        </w:tc>
      </w:tr>
    </w:tbl>
    <w:p w:rsidR="00E47536" w:rsidRDefault="00E47536" w:rsidP="00461ED4">
      <w:pPr>
        <w:pStyle w:val="Default"/>
        <w:spacing w:line="276" w:lineRule="auto"/>
      </w:pPr>
    </w:p>
    <w:p w:rsidR="00E47536" w:rsidRDefault="00E47536" w:rsidP="00071FF9">
      <w:pPr>
        <w:pStyle w:val="Default"/>
        <w:rPr>
          <w:b/>
          <w:bCs/>
        </w:rPr>
      </w:pPr>
    </w:p>
    <w:p w:rsidR="00E47536" w:rsidRDefault="00E47536" w:rsidP="00071FF9">
      <w:pPr>
        <w:pStyle w:val="Default"/>
        <w:rPr>
          <w:b/>
          <w:bCs/>
        </w:rPr>
      </w:pPr>
    </w:p>
    <w:p w:rsidR="00E47536" w:rsidRDefault="00E47536" w:rsidP="00071FF9">
      <w:pPr>
        <w:pStyle w:val="Default"/>
        <w:rPr>
          <w:i/>
          <w:iCs/>
          <w:sz w:val="23"/>
          <w:szCs w:val="23"/>
        </w:rPr>
      </w:pPr>
      <w:r w:rsidRPr="00483D81">
        <w:rPr>
          <w:b/>
          <w:bCs/>
        </w:rPr>
        <w:t>C. COMPETENŢE SPECIFICE</w:t>
      </w:r>
      <w:r>
        <w:rPr>
          <w:b/>
          <w:bCs/>
          <w:sz w:val="23"/>
          <w:szCs w:val="23"/>
        </w:rPr>
        <w:t xml:space="preserve"> </w:t>
      </w:r>
      <w:r>
        <w:rPr>
          <w:sz w:val="23"/>
          <w:szCs w:val="23"/>
        </w:rPr>
        <w:t>(</w:t>
      </w:r>
      <w:r>
        <w:rPr>
          <w:i/>
          <w:iCs/>
          <w:sz w:val="23"/>
          <w:szCs w:val="23"/>
        </w:rPr>
        <w:t>Vizează competenţele asigurate de programul de studiu din care face parte disciplina</w:t>
      </w:r>
    </w:p>
    <w:p w:rsidR="00E47536" w:rsidRDefault="00E47536" w:rsidP="00071FF9">
      <w:pPr>
        <w:pStyle w:val="Default"/>
        <w:rPr>
          <w:i/>
          <w:iCs/>
          <w:sz w:val="23"/>
          <w:szCs w:val="23"/>
        </w:rPr>
      </w:pPr>
    </w:p>
    <w:p w:rsidR="00E47536" w:rsidRDefault="00E47536" w:rsidP="00DD139E">
      <w:pPr>
        <w:pStyle w:val="Default"/>
        <w:spacing w:line="276" w:lineRule="auto"/>
        <w:ind w:right="-567"/>
        <w:jc w:val="both"/>
        <w:rPr>
          <w:iCs/>
        </w:rPr>
      </w:pPr>
      <w:r w:rsidRPr="00395C53">
        <w:rPr>
          <w:iCs/>
        </w:rPr>
        <w:t xml:space="preserve">Disciplina </w:t>
      </w:r>
      <w:r>
        <w:rPr>
          <w:iCs/>
        </w:rPr>
        <w:t>„Națiuni și Minorități”</w:t>
      </w:r>
      <w:r w:rsidRPr="00395C53">
        <w:rPr>
          <w:iCs/>
        </w:rPr>
        <w:t xml:space="preserve"> vizează următoarele competențe profesionale specifice programului </w:t>
      </w:r>
    </w:p>
    <w:p w:rsidR="00E47536" w:rsidRPr="00395C53" w:rsidRDefault="00E47536" w:rsidP="00DD139E">
      <w:pPr>
        <w:pStyle w:val="Default"/>
        <w:spacing w:line="276" w:lineRule="auto"/>
        <w:ind w:right="-567"/>
        <w:jc w:val="both"/>
        <w:rPr>
          <w:iCs/>
        </w:rPr>
      </w:pPr>
      <w:r w:rsidRPr="00395C53">
        <w:rPr>
          <w:iCs/>
        </w:rPr>
        <w:t>de studiu (vezi grila 1l RNCIS):</w:t>
      </w:r>
    </w:p>
    <w:p w:rsidR="00E47536" w:rsidRDefault="00E47536" w:rsidP="006E2341">
      <w:pPr>
        <w:pStyle w:val="Default"/>
        <w:spacing w:line="276" w:lineRule="auto"/>
        <w:ind w:right="-526"/>
        <w:jc w:val="both"/>
        <w:rPr>
          <w:i/>
          <w:iCs/>
          <w:sz w:val="23"/>
          <w:szCs w:val="23"/>
        </w:rPr>
      </w:pPr>
    </w:p>
    <w:p w:rsidR="00E47536" w:rsidRDefault="00E47536" w:rsidP="00DD139E">
      <w:pPr>
        <w:autoSpaceDE w:val="0"/>
        <w:autoSpaceDN w:val="0"/>
        <w:adjustRightInd w:val="0"/>
        <w:spacing w:after="0"/>
        <w:ind w:right="-567"/>
        <w:jc w:val="both"/>
        <w:rPr>
          <w:rFonts w:ascii="Times New Roman" w:hAnsi="Times New Roman"/>
          <w:sz w:val="24"/>
          <w:szCs w:val="24"/>
        </w:rPr>
      </w:pPr>
      <w:r w:rsidRPr="00697FE0">
        <w:rPr>
          <w:b/>
        </w:rPr>
        <w:t>(C1):</w:t>
      </w:r>
      <w:r w:rsidRPr="00B4489A">
        <w:rPr>
          <w:rFonts w:ascii="Times New Roman" w:hAnsi="Times New Roman"/>
          <w:sz w:val="24"/>
          <w:szCs w:val="24"/>
        </w:rPr>
        <w:t xml:space="preserve"> Stabilizarea principalelor noțiuni privi</w:t>
      </w:r>
      <w:r>
        <w:rPr>
          <w:rFonts w:ascii="Times New Roman" w:hAnsi="Times New Roman"/>
          <w:sz w:val="24"/>
          <w:szCs w:val="24"/>
        </w:rPr>
        <w:t xml:space="preserve">toare la actuala </w:t>
      </w:r>
      <w:r w:rsidRPr="00B4489A">
        <w:rPr>
          <w:rFonts w:ascii="Times New Roman" w:hAnsi="Times New Roman"/>
          <w:sz w:val="24"/>
          <w:szCs w:val="24"/>
        </w:rPr>
        <w:t xml:space="preserve">ordine mondială, dreptul internaţional, </w:t>
      </w:r>
    </w:p>
    <w:p w:rsidR="00E47536" w:rsidRDefault="00E47536" w:rsidP="00B4489A">
      <w:pPr>
        <w:autoSpaceDE w:val="0"/>
        <w:autoSpaceDN w:val="0"/>
        <w:adjustRightInd w:val="0"/>
        <w:spacing w:after="0"/>
        <w:ind w:right="-567"/>
        <w:jc w:val="both"/>
        <w:rPr>
          <w:rFonts w:ascii="Times New Roman" w:hAnsi="Times New Roman"/>
          <w:sz w:val="24"/>
          <w:szCs w:val="24"/>
        </w:rPr>
      </w:pPr>
      <w:r>
        <w:rPr>
          <w:rFonts w:ascii="Times New Roman" w:hAnsi="Times New Roman"/>
          <w:sz w:val="24"/>
          <w:szCs w:val="24"/>
        </w:rPr>
        <w:t>n</w:t>
      </w:r>
      <w:r w:rsidRPr="00B4489A">
        <w:rPr>
          <w:rFonts w:ascii="Times New Roman" w:hAnsi="Times New Roman"/>
          <w:sz w:val="24"/>
          <w:szCs w:val="24"/>
        </w:rPr>
        <w:t>aţiunea</w:t>
      </w:r>
      <w:r>
        <w:rPr>
          <w:rFonts w:ascii="Times New Roman" w:hAnsi="Times New Roman"/>
          <w:sz w:val="24"/>
          <w:szCs w:val="24"/>
        </w:rPr>
        <w:t xml:space="preserve"> multiculturală </w:t>
      </w:r>
      <w:r w:rsidRPr="00B4489A">
        <w:rPr>
          <w:rFonts w:ascii="Times New Roman" w:hAnsi="Times New Roman"/>
          <w:sz w:val="24"/>
          <w:szCs w:val="24"/>
        </w:rPr>
        <w:t>şi autodeterminarea</w:t>
      </w:r>
      <w:r>
        <w:rPr>
          <w:rFonts w:ascii="Times New Roman" w:hAnsi="Times New Roman"/>
          <w:sz w:val="24"/>
          <w:szCs w:val="24"/>
        </w:rPr>
        <w:t xml:space="preserve"> popoarelor</w:t>
      </w:r>
      <w:r w:rsidRPr="00B4489A">
        <w:rPr>
          <w:rFonts w:ascii="Times New Roman" w:hAnsi="Times New Roman"/>
          <w:sz w:val="24"/>
          <w:szCs w:val="24"/>
        </w:rPr>
        <w:t>,</w:t>
      </w:r>
      <w:r>
        <w:rPr>
          <w:rFonts w:ascii="Times New Roman" w:hAnsi="Times New Roman"/>
          <w:sz w:val="24"/>
          <w:szCs w:val="24"/>
        </w:rPr>
        <w:t xml:space="preserve"> </w:t>
      </w:r>
      <w:r w:rsidRPr="00B4489A">
        <w:rPr>
          <w:rFonts w:ascii="Times New Roman" w:hAnsi="Times New Roman"/>
          <w:sz w:val="24"/>
          <w:szCs w:val="24"/>
        </w:rPr>
        <w:t xml:space="preserve">minorități, autonomia </w:t>
      </w:r>
      <w:r>
        <w:rPr>
          <w:rFonts w:ascii="Times New Roman" w:hAnsi="Times New Roman"/>
          <w:sz w:val="24"/>
          <w:szCs w:val="24"/>
        </w:rPr>
        <w:t xml:space="preserve">culturală și teritorială, </w:t>
      </w:r>
    </w:p>
    <w:p w:rsidR="00E47536" w:rsidRPr="00B4489A" w:rsidRDefault="00E47536" w:rsidP="00B4489A">
      <w:pPr>
        <w:autoSpaceDE w:val="0"/>
        <w:autoSpaceDN w:val="0"/>
        <w:adjustRightInd w:val="0"/>
        <w:spacing w:after="0"/>
        <w:ind w:right="-567"/>
        <w:jc w:val="both"/>
        <w:rPr>
          <w:rFonts w:ascii="Times New Roman" w:hAnsi="Times New Roman"/>
          <w:sz w:val="24"/>
          <w:szCs w:val="24"/>
        </w:rPr>
      </w:pPr>
      <w:r>
        <w:rPr>
          <w:rFonts w:ascii="Times New Roman" w:hAnsi="Times New Roman"/>
          <w:sz w:val="24"/>
          <w:szCs w:val="24"/>
        </w:rPr>
        <w:t>drepturile individuale și colective.</w:t>
      </w:r>
    </w:p>
    <w:p w:rsidR="00E47536" w:rsidRPr="00697FE0" w:rsidRDefault="00E47536" w:rsidP="006E2341">
      <w:pPr>
        <w:pStyle w:val="Default"/>
        <w:spacing w:line="276" w:lineRule="auto"/>
        <w:ind w:right="-436"/>
        <w:jc w:val="both"/>
      </w:pPr>
    </w:p>
    <w:p w:rsidR="00E47536" w:rsidRPr="00F957D8" w:rsidRDefault="00E47536" w:rsidP="006E2341">
      <w:pPr>
        <w:autoSpaceDE w:val="0"/>
        <w:autoSpaceDN w:val="0"/>
        <w:adjustRightInd w:val="0"/>
        <w:spacing w:after="0"/>
        <w:ind w:right="104"/>
        <w:jc w:val="both"/>
        <w:rPr>
          <w:rFonts w:ascii="Times New Roman" w:hAnsi="Times New Roman"/>
          <w:sz w:val="24"/>
          <w:szCs w:val="24"/>
        </w:rPr>
      </w:pPr>
      <w:r>
        <w:rPr>
          <w:b/>
        </w:rPr>
        <w:t>(C2</w:t>
      </w:r>
      <w:r w:rsidRPr="00697FE0">
        <w:rPr>
          <w:b/>
        </w:rPr>
        <w:t>):</w:t>
      </w:r>
      <w:r w:rsidRPr="00697FE0">
        <w:t xml:space="preserve"> </w:t>
      </w:r>
      <w:r>
        <w:rPr>
          <w:rFonts w:ascii="Times New Roman" w:hAnsi="Times New Roman"/>
          <w:sz w:val="24"/>
          <w:szCs w:val="24"/>
        </w:rPr>
        <w:t xml:space="preserve">Capacitatea de a distinge și investiga sistemele de combatere a discriminării, tipologiile minorităților, </w:t>
      </w:r>
      <w:r w:rsidRPr="00F957D8">
        <w:rPr>
          <w:rFonts w:ascii="Times New Roman" w:hAnsi="Times New Roman"/>
          <w:sz w:val="24"/>
          <w:szCs w:val="24"/>
        </w:rPr>
        <w:t>drepturi</w:t>
      </w:r>
      <w:r>
        <w:rPr>
          <w:rFonts w:ascii="Times New Roman" w:hAnsi="Times New Roman"/>
          <w:sz w:val="24"/>
          <w:szCs w:val="24"/>
        </w:rPr>
        <w:t>le</w:t>
      </w:r>
      <w:r w:rsidRPr="00F957D8">
        <w:rPr>
          <w:rFonts w:ascii="Times New Roman" w:hAnsi="Times New Roman"/>
          <w:sz w:val="24"/>
          <w:szCs w:val="24"/>
        </w:rPr>
        <w:t xml:space="preserve"> individuale</w:t>
      </w:r>
      <w:r>
        <w:rPr>
          <w:rFonts w:ascii="Times New Roman" w:hAnsi="Times New Roman"/>
          <w:sz w:val="24"/>
          <w:szCs w:val="24"/>
        </w:rPr>
        <w:t xml:space="preserve"> </w:t>
      </w:r>
      <w:r w:rsidRPr="00F957D8">
        <w:rPr>
          <w:rFonts w:ascii="Times New Roman" w:hAnsi="Times New Roman"/>
          <w:sz w:val="24"/>
          <w:szCs w:val="24"/>
        </w:rPr>
        <w:t>şi colective</w:t>
      </w:r>
      <w:r>
        <w:rPr>
          <w:rFonts w:ascii="Times New Roman" w:hAnsi="Times New Roman"/>
          <w:sz w:val="24"/>
          <w:szCs w:val="24"/>
        </w:rPr>
        <w:t xml:space="preserve"> specifice.</w:t>
      </w:r>
    </w:p>
    <w:p w:rsidR="00E47536" w:rsidRPr="00DC3348" w:rsidRDefault="00E47536" w:rsidP="00DD139E">
      <w:pPr>
        <w:pStyle w:val="Default"/>
        <w:spacing w:line="276" w:lineRule="auto"/>
        <w:ind w:right="-567"/>
        <w:jc w:val="both"/>
      </w:pPr>
    </w:p>
    <w:p w:rsidR="00E47536" w:rsidRPr="00DC3348" w:rsidRDefault="00E47536" w:rsidP="00DC3348">
      <w:pPr>
        <w:autoSpaceDE w:val="0"/>
        <w:autoSpaceDN w:val="0"/>
        <w:adjustRightInd w:val="0"/>
        <w:spacing w:after="0"/>
        <w:ind w:right="-567"/>
        <w:jc w:val="both"/>
        <w:rPr>
          <w:rFonts w:ascii="Times New Roman" w:hAnsi="Times New Roman"/>
          <w:sz w:val="24"/>
          <w:szCs w:val="24"/>
        </w:rPr>
      </w:pPr>
      <w:r w:rsidRPr="00DC3348">
        <w:rPr>
          <w:rFonts w:ascii="Times New Roman" w:hAnsi="Times New Roman"/>
          <w:b/>
          <w:sz w:val="24"/>
          <w:szCs w:val="24"/>
        </w:rPr>
        <w:t>(C3):</w:t>
      </w:r>
      <w:r w:rsidRPr="00DC3348">
        <w:rPr>
          <w:rFonts w:ascii="Times New Roman" w:hAnsi="Times New Roman"/>
          <w:sz w:val="24"/>
          <w:szCs w:val="24"/>
        </w:rPr>
        <w:t xml:space="preserve"> Discernământul în evaluarea situațiilor critice, </w:t>
      </w:r>
      <w:r>
        <w:rPr>
          <w:rFonts w:ascii="Times New Roman" w:hAnsi="Times New Roman"/>
          <w:sz w:val="24"/>
          <w:szCs w:val="24"/>
        </w:rPr>
        <w:t>precum cererile de secesiune; în</w:t>
      </w:r>
      <w:r w:rsidRPr="00DC3348">
        <w:rPr>
          <w:rFonts w:ascii="Times New Roman" w:hAnsi="Times New Roman"/>
          <w:sz w:val="24"/>
          <w:szCs w:val="24"/>
        </w:rPr>
        <w:t xml:space="preserve"> con</w:t>
      </w:r>
      <w:r>
        <w:rPr>
          <w:rFonts w:ascii="Times New Roman" w:hAnsi="Times New Roman"/>
          <w:sz w:val="24"/>
          <w:szCs w:val="24"/>
        </w:rPr>
        <w:t>fruntare</w:t>
      </w:r>
      <w:r w:rsidRPr="00DC3348">
        <w:rPr>
          <w:rFonts w:ascii="Times New Roman" w:hAnsi="Times New Roman"/>
          <w:sz w:val="24"/>
          <w:szCs w:val="24"/>
        </w:rPr>
        <w:t xml:space="preserve">a </w:t>
      </w:r>
    </w:p>
    <w:p w:rsidR="00E47536" w:rsidRPr="00DC3348" w:rsidRDefault="00E47536" w:rsidP="00DC3348">
      <w:pPr>
        <w:autoSpaceDE w:val="0"/>
        <w:autoSpaceDN w:val="0"/>
        <w:adjustRightInd w:val="0"/>
        <w:spacing w:after="0"/>
        <w:ind w:right="-567"/>
        <w:jc w:val="both"/>
        <w:rPr>
          <w:rFonts w:ascii="Times New Roman" w:hAnsi="Times New Roman"/>
          <w:sz w:val="24"/>
          <w:szCs w:val="24"/>
        </w:rPr>
      </w:pPr>
      <w:r w:rsidRPr="00DC3348">
        <w:rPr>
          <w:rFonts w:ascii="Times New Roman" w:hAnsi="Times New Roman"/>
          <w:sz w:val="24"/>
          <w:szCs w:val="24"/>
        </w:rPr>
        <w:t>valorilor, precum solicitările de autonomie culturală sau teritorială</w:t>
      </w:r>
      <w:r>
        <w:rPr>
          <w:rFonts w:ascii="Times New Roman" w:hAnsi="Times New Roman"/>
          <w:sz w:val="24"/>
          <w:szCs w:val="24"/>
        </w:rPr>
        <w:t>; în</w:t>
      </w:r>
      <w:r w:rsidRPr="00DC3348">
        <w:rPr>
          <w:rFonts w:ascii="Times New Roman" w:hAnsi="Times New Roman"/>
          <w:sz w:val="24"/>
          <w:szCs w:val="24"/>
        </w:rPr>
        <w:t xml:space="preserve"> realiz</w:t>
      </w:r>
      <w:r>
        <w:rPr>
          <w:rFonts w:ascii="Times New Roman" w:hAnsi="Times New Roman"/>
          <w:sz w:val="24"/>
          <w:szCs w:val="24"/>
        </w:rPr>
        <w:t>are</w:t>
      </w:r>
      <w:r w:rsidRPr="00DC3348">
        <w:rPr>
          <w:rFonts w:ascii="Times New Roman" w:hAnsi="Times New Roman"/>
          <w:sz w:val="24"/>
          <w:szCs w:val="24"/>
        </w:rPr>
        <w:t>a echilibr</w:t>
      </w:r>
      <w:r>
        <w:rPr>
          <w:rFonts w:ascii="Times New Roman" w:hAnsi="Times New Roman"/>
          <w:sz w:val="24"/>
          <w:szCs w:val="24"/>
        </w:rPr>
        <w:t>elor</w:t>
      </w:r>
      <w:r w:rsidRPr="00DC3348">
        <w:rPr>
          <w:rFonts w:ascii="Times New Roman" w:hAnsi="Times New Roman"/>
          <w:sz w:val="24"/>
          <w:szCs w:val="24"/>
        </w:rPr>
        <w:t xml:space="preserve"> – cazul</w:t>
      </w:r>
    </w:p>
    <w:p w:rsidR="00E47536" w:rsidRDefault="00E47536" w:rsidP="00DC3348">
      <w:pPr>
        <w:autoSpaceDE w:val="0"/>
        <w:autoSpaceDN w:val="0"/>
        <w:adjustRightInd w:val="0"/>
        <w:spacing w:after="0"/>
        <w:ind w:right="-567"/>
        <w:jc w:val="both"/>
        <w:rPr>
          <w:rFonts w:ascii="Times New Roman" w:hAnsi="Times New Roman"/>
          <w:sz w:val="24"/>
          <w:szCs w:val="24"/>
        </w:rPr>
      </w:pPr>
      <w:r>
        <w:rPr>
          <w:rFonts w:ascii="Times New Roman" w:hAnsi="Times New Roman"/>
          <w:sz w:val="24"/>
          <w:szCs w:val="24"/>
        </w:rPr>
        <w:t xml:space="preserve">tensiunii dintre </w:t>
      </w:r>
      <w:r w:rsidRPr="00DC3348">
        <w:rPr>
          <w:rFonts w:ascii="Times New Roman" w:hAnsi="Times New Roman"/>
          <w:sz w:val="24"/>
          <w:szCs w:val="24"/>
        </w:rPr>
        <w:t>demnit</w:t>
      </w:r>
      <w:r>
        <w:rPr>
          <w:rFonts w:ascii="Times New Roman" w:hAnsi="Times New Roman"/>
          <w:sz w:val="24"/>
          <w:szCs w:val="24"/>
        </w:rPr>
        <w:t>atea</w:t>
      </w:r>
      <w:r w:rsidRPr="00DC3348">
        <w:rPr>
          <w:rFonts w:ascii="Times New Roman" w:hAnsi="Times New Roman"/>
          <w:sz w:val="24"/>
          <w:szCs w:val="24"/>
        </w:rPr>
        <w:t xml:space="preserve"> persoanelor și comunităților vs. libertățile fundamentale ale exprimării și </w:t>
      </w:r>
    </w:p>
    <w:p w:rsidR="00E47536" w:rsidRPr="00DC3348" w:rsidRDefault="00E47536" w:rsidP="00DC3348">
      <w:pPr>
        <w:autoSpaceDE w:val="0"/>
        <w:autoSpaceDN w:val="0"/>
        <w:adjustRightInd w:val="0"/>
        <w:spacing w:after="0"/>
        <w:ind w:right="-567"/>
        <w:jc w:val="both"/>
        <w:rPr>
          <w:rFonts w:ascii="Times New Roman" w:hAnsi="Times New Roman"/>
          <w:sz w:val="24"/>
          <w:szCs w:val="24"/>
        </w:rPr>
      </w:pPr>
      <w:r w:rsidRPr="00DC3348">
        <w:rPr>
          <w:rFonts w:ascii="Times New Roman" w:hAnsi="Times New Roman"/>
          <w:sz w:val="24"/>
          <w:szCs w:val="24"/>
        </w:rPr>
        <w:t>asocierii.</w:t>
      </w:r>
    </w:p>
    <w:p w:rsidR="00E47536" w:rsidRPr="003D6F4A" w:rsidRDefault="00E47536" w:rsidP="00DD139E">
      <w:pPr>
        <w:pStyle w:val="Default"/>
        <w:spacing w:line="276" w:lineRule="auto"/>
        <w:ind w:right="-567"/>
        <w:jc w:val="both"/>
        <w:rPr>
          <w:b/>
        </w:rPr>
      </w:pPr>
    </w:p>
    <w:p w:rsidR="00E47536" w:rsidRPr="003D6F4A" w:rsidRDefault="00E47536" w:rsidP="006E2341">
      <w:pPr>
        <w:autoSpaceDE w:val="0"/>
        <w:autoSpaceDN w:val="0"/>
        <w:adjustRightInd w:val="0"/>
        <w:spacing w:after="0"/>
        <w:ind w:right="104"/>
        <w:jc w:val="both"/>
        <w:rPr>
          <w:rFonts w:ascii="Times New Roman" w:hAnsi="Times New Roman"/>
          <w:sz w:val="24"/>
          <w:szCs w:val="24"/>
        </w:rPr>
      </w:pPr>
      <w:r w:rsidRPr="003D6F4A">
        <w:rPr>
          <w:rFonts w:ascii="Times New Roman" w:hAnsi="Times New Roman"/>
          <w:b/>
          <w:sz w:val="24"/>
          <w:szCs w:val="24"/>
        </w:rPr>
        <w:t>(C4):</w:t>
      </w:r>
      <w:r w:rsidRPr="003D6F4A">
        <w:rPr>
          <w:rFonts w:ascii="Times New Roman" w:hAnsi="Times New Roman"/>
          <w:sz w:val="24"/>
          <w:szCs w:val="24"/>
        </w:rPr>
        <w:t xml:space="preserve"> Capacitatea de a face judecăți nuanțate în chestiunile tradiționale ale diversității etnoculturale  </w:t>
      </w:r>
    </w:p>
    <w:p w:rsidR="00E47536" w:rsidRDefault="00E47536" w:rsidP="00156D6B">
      <w:pPr>
        <w:autoSpaceDE w:val="0"/>
        <w:autoSpaceDN w:val="0"/>
        <w:adjustRightInd w:val="0"/>
        <w:spacing w:after="0"/>
        <w:ind w:right="-567"/>
        <w:jc w:val="both"/>
        <w:rPr>
          <w:rFonts w:ascii="Times New Roman" w:hAnsi="Times New Roman"/>
          <w:sz w:val="24"/>
          <w:szCs w:val="24"/>
        </w:rPr>
      </w:pPr>
      <w:r w:rsidRPr="003D6F4A">
        <w:rPr>
          <w:rFonts w:ascii="Times New Roman" w:hAnsi="Times New Roman"/>
          <w:sz w:val="24"/>
          <w:szCs w:val="24"/>
        </w:rPr>
        <w:t xml:space="preserve">din România: raporturile dintre români şi maghiari, specificul Transilvaniei, </w:t>
      </w:r>
      <w:r>
        <w:rPr>
          <w:rFonts w:ascii="Times New Roman" w:hAnsi="Times New Roman"/>
          <w:sz w:val="24"/>
          <w:szCs w:val="24"/>
        </w:rPr>
        <w:t xml:space="preserve">liniile de educație </w:t>
      </w:r>
    </w:p>
    <w:p w:rsidR="00E47536" w:rsidRDefault="00E47536" w:rsidP="00156D6B">
      <w:pPr>
        <w:autoSpaceDE w:val="0"/>
        <w:autoSpaceDN w:val="0"/>
        <w:adjustRightInd w:val="0"/>
        <w:spacing w:after="0"/>
        <w:ind w:right="-567"/>
        <w:jc w:val="both"/>
        <w:rPr>
          <w:rFonts w:ascii="Times New Roman" w:hAnsi="Times New Roman"/>
          <w:sz w:val="24"/>
          <w:szCs w:val="24"/>
        </w:rPr>
      </w:pPr>
      <w:r>
        <w:rPr>
          <w:rFonts w:ascii="Times New Roman" w:hAnsi="Times New Roman"/>
          <w:sz w:val="24"/>
          <w:szCs w:val="24"/>
        </w:rPr>
        <w:t xml:space="preserve">universitară în limba maternă, </w:t>
      </w:r>
      <w:r w:rsidRPr="003D6F4A">
        <w:rPr>
          <w:rFonts w:ascii="Times New Roman" w:hAnsi="Times New Roman"/>
          <w:sz w:val="24"/>
          <w:szCs w:val="24"/>
        </w:rPr>
        <w:t xml:space="preserve">raporturile dintre români și evrei, strategiile adresate romilor  și </w:t>
      </w:r>
    </w:p>
    <w:p w:rsidR="00E47536" w:rsidRPr="003D6F4A" w:rsidRDefault="00E47536" w:rsidP="003D6F4A">
      <w:pPr>
        <w:autoSpaceDE w:val="0"/>
        <w:autoSpaceDN w:val="0"/>
        <w:adjustRightInd w:val="0"/>
        <w:spacing w:after="0"/>
        <w:ind w:right="-567"/>
        <w:jc w:val="both"/>
        <w:rPr>
          <w:rFonts w:ascii="Times New Roman" w:hAnsi="Times New Roman"/>
          <w:sz w:val="24"/>
          <w:szCs w:val="24"/>
        </w:rPr>
      </w:pPr>
      <w:r w:rsidRPr="003D6F4A">
        <w:rPr>
          <w:rFonts w:ascii="Times New Roman" w:hAnsi="Times New Roman"/>
          <w:sz w:val="24"/>
          <w:szCs w:val="24"/>
        </w:rPr>
        <w:t xml:space="preserve">problema specificului cultural al comunităților tradiționale de romi. </w:t>
      </w:r>
    </w:p>
    <w:p w:rsidR="00E47536" w:rsidRPr="00697FE0" w:rsidRDefault="00E47536" w:rsidP="00156D6B">
      <w:pPr>
        <w:pStyle w:val="Default"/>
        <w:spacing w:line="276" w:lineRule="auto"/>
        <w:ind w:right="-567"/>
        <w:jc w:val="both"/>
      </w:pPr>
    </w:p>
    <w:p w:rsidR="00E47536" w:rsidRPr="00697FE0" w:rsidRDefault="00E47536" w:rsidP="00DD139E">
      <w:pPr>
        <w:pStyle w:val="Default"/>
        <w:spacing w:line="276" w:lineRule="auto"/>
        <w:jc w:val="both"/>
      </w:pPr>
      <w:r w:rsidRPr="00697FE0">
        <w:rPr>
          <w:b/>
        </w:rPr>
        <w:t>(C5):</w:t>
      </w:r>
      <w:r w:rsidRPr="00697FE0">
        <w:t xml:space="preserve"> </w:t>
      </w:r>
      <w:r>
        <w:t>Asumarea critică a</w:t>
      </w:r>
      <w:r w:rsidRPr="00005FF2">
        <w:t xml:space="preserve"> obiectivul</w:t>
      </w:r>
      <w:r>
        <w:t>ui</w:t>
      </w:r>
      <w:r w:rsidRPr="00005FF2">
        <w:t xml:space="preserve"> păcii şi </w:t>
      </w:r>
      <w:r>
        <w:t>dreptății</w:t>
      </w:r>
      <w:r w:rsidRPr="00005FF2">
        <w:t xml:space="preserve"> sociale</w:t>
      </w:r>
      <w:r>
        <w:t xml:space="preserve">, a principiilor </w:t>
      </w:r>
      <w:r w:rsidRPr="00005FF2">
        <w:t xml:space="preserve">de etică </w:t>
      </w:r>
      <w:r>
        <w:t>în societatea multiculturală, a atitudinilor de</w:t>
      </w:r>
      <w:r w:rsidRPr="00005FF2">
        <w:t xml:space="preserve"> toleranţă şi respect</w:t>
      </w:r>
      <w:r>
        <w:t xml:space="preserve">, a raportării la </w:t>
      </w:r>
      <w:r w:rsidRPr="00005FF2">
        <w:t>stereotipii</w:t>
      </w:r>
      <w:r>
        <w:t xml:space="preserve">, </w:t>
      </w:r>
      <w:r w:rsidRPr="00005FF2">
        <w:t>la extremism şi intoleranţă</w:t>
      </w:r>
      <w:r>
        <w:t>, la</w:t>
      </w:r>
      <w:r w:rsidRPr="00005FF2">
        <w:t xml:space="preserve"> activitatea civică </w:t>
      </w:r>
      <w:r>
        <w:t xml:space="preserve">destinată construirii unei </w:t>
      </w:r>
      <w:r w:rsidRPr="00005FF2">
        <w:t>societăţ</w:t>
      </w:r>
      <w:r>
        <w:t>i</w:t>
      </w:r>
      <w:r w:rsidRPr="00005FF2">
        <w:t xml:space="preserve"> decente.</w:t>
      </w:r>
    </w:p>
    <w:p w:rsidR="00E47536" w:rsidRDefault="00E47536" w:rsidP="00071FF9">
      <w:pPr>
        <w:pStyle w:val="Default"/>
        <w:rPr>
          <w:i/>
          <w:iCs/>
          <w:sz w:val="23"/>
          <w:szCs w:val="23"/>
        </w:rPr>
      </w:pPr>
    </w:p>
    <w:p w:rsidR="00E47536" w:rsidRDefault="00E47536">
      <w:pPr>
        <w:rPr>
          <w:rFonts w:ascii="Times New Roman" w:hAnsi="Times New Roman"/>
          <w:i/>
          <w:iCs/>
          <w:color w:val="000000"/>
          <w:sz w:val="23"/>
          <w:szCs w:val="23"/>
        </w:rPr>
      </w:pPr>
      <w:r>
        <w:rPr>
          <w:i/>
          <w:iCs/>
          <w:sz w:val="23"/>
          <w:szCs w:val="23"/>
        </w:rPr>
        <w:br w:type="page"/>
      </w:r>
    </w:p>
    <w:p w:rsidR="00E47536" w:rsidRDefault="00E47536" w:rsidP="00071FF9">
      <w:pPr>
        <w:pStyle w:val="Default"/>
        <w:rPr>
          <w:i/>
          <w:iCs/>
          <w:sz w:val="23"/>
          <w:szCs w:val="23"/>
        </w:rPr>
      </w:pPr>
    </w:p>
    <w:p w:rsidR="00E47536" w:rsidRPr="00483D81" w:rsidRDefault="00E47536" w:rsidP="00FF1214">
      <w:pPr>
        <w:pStyle w:val="Default"/>
        <w:jc w:val="both"/>
      </w:pPr>
      <w:r w:rsidRPr="00483D81">
        <w:rPr>
          <w:b/>
          <w:bCs/>
        </w:rPr>
        <w:t xml:space="preserve">D. CONŢINUTUL DISCIPLINEI </w:t>
      </w:r>
    </w:p>
    <w:p w:rsidR="00E47536" w:rsidRDefault="00E47536" w:rsidP="00071FF9">
      <w:pPr>
        <w:pStyle w:val="Default"/>
        <w:rPr>
          <w:sz w:val="23"/>
          <w:szCs w:val="23"/>
        </w:rPr>
      </w:pPr>
    </w:p>
    <w:p w:rsidR="00E47536" w:rsidRDefault="00E47536" w:rsidP="00DD139E">
      <w:pPr>
        <w:pStyle w:val="Default"/>
        <w:spacing w:line="276" w:lineRule="auto"/>
        <w:rPr>
          <w:sz w:val="23"/>
          <w:szCs w:val="23"/>
        </w:rPr>
      </w:pPr>
    </w:p>
    <w:p w:rsidR="00E47536" w:rsidRPr="00483D81" w:rsidRDefault="00E47536" w:rsidP="00DD139E">
      <w:pPr>
        <w:pStyle w:val="Default"/>
        <w:numPr>
          <w:ilvl w:val="0"/>
          <w:numId w:val="3"/>
        </w:numPr>
        <w:spacing w:line="276" w:lineRule="auto"/>
        <w:rPr>
          <w:b/>
          <w:bCs/>
          <w:i/>
          <w:iCs/>
        </w:rPr>
      </w:pPr>
      <w:r w:rsidRPr="00483D81">
        <w:rPr>
          <w:b/>
          <w:bCs/>
          <w:i/>
          <w:iCs/>
        </w:rPr>
        <w:t xml:space="preserve">Curs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9"/>
        <w:gridCol w:w="4898"/>
        <w:gridCol w:w="2300"/>
      </w:tblGrid>
      <w:tr w:rsidR="00E47536" w:rsidRPr="00D537E8" w:rsidTr="00BB758D">
        <w:tc>
          <w:tcPr>
            <w:tcW w:w="2549" w:type="dxa"/>
          </w:tcPr>
          <w:p w:rsidR="00E47536" w:rsidRPr="001605B5" w:rsidRDefault="00E47536" w:rsidP="004B0164">
            <w:pPr>
              <w:pStyle w:val="Heading1"/>
              <w:jc w:val="left"/>
              <w:rPr>
                <w:rFonts w:ascii="Times New Roman" w:hAnsi="Times New Roman"/>
                <w:b w:val="0"/>
                <w:sz w:val="22"/>
                <w:szCs w:val="22"/>
                <w:lang w:val="ro-RO"/>
              </w:rPr>
            </w:pPr>
            <w:r>
              <w:rPr>
                <w:rFonts w:ascii="Times New Roman" w:hAnsi="Times New Roman"/>
                <w:b w:val="0"/>
                <w:sz w:val="22"/>
                <w:szCs w:val="22"/>
                <w:lang w:val="ro-RO"/>
              </w:rPr>
              <w:t xml:space="preserve">1. </w:t>
            </w:r>
            <w:r w:rsidRPr="001605B5">
              <w:rPr>
                <w:rFonts w:ascii="Times New Roman" w:hAnsi="Times New Roman"/>
                <w:b w:val="0"/>
                <w:sz w:val="22"/>
                <w:szCs w:val="22"/>
                <w:lang w:val="ro-RO"/>
              </w:rPr>
              <w:t>Naţiunile moderne şi sistemul de drept internaţional: introducere</w:t>
            </w:r>
            <w:r>
              <w:rPr>
                <w:rFonts w:ascii="Times New Roman" w:hAnsi="Times New Roman"/>
                <w:b w:val="0"/>
                <w:sz w:val="22"/>
                <w:szCs w:val="22"/>
                <w:lang w:val="ro-RO"/>
              </w:rPr>
              <w:t xml:space="preserve"> </w:t>
            </w:r>
          </w:p>
        </w:tc>
        <w:tc>
          <w:tcPr>
            <w:tcW w:w="4898" w:type="dxa"/>
          </w:tcPr>
          <w:p w:rsidR="00E47536" w:rsidRPr="001605B5" w:rsidRDefault="00E47536" w:rsidP="00BB758D">
            <w:pPr>
              <w:widowControl w:val="0"/>
              <w:numPr>
                <w:ilvl w:val="0"/>
                <w:numId w:val="7"/>
              </w:numPr>
              <w:spacing w:after="0" w:line="240" w:lineRule="auto"/>
              <w:rPr>
                <w:rFonts w:ascii="Times New Roman" w:hAnsi="Times New Roman"/>
              </w:rPr>
            </w:pPr>
            <w:r w:rsidRPr="001605B5">
              <w:rPr>
                <w:rFonts w:ascii="Times New Roman" w:hAnsi="Times New Roman"/>
              </w:rPr>
              <w:t>Sistemul de drept internaţional şi relaţiile internaţionale;</w:t>
            </w:r>
          </w:p>
          <w:p w:rsidR="00E47536" w:rsidRPr="001605B5" w:rsidRDefault="00E47536" w:rsidP="00BB758D">
            <w:pPr>
              <w:widowControl w:val="0"/>
              <w:numPr>
                <w:ilvl w:val="0"/>
                <w:numId w:val="7"/>
              </w:numPr>
              <w:spacing w:after="0" w:line="240" w:lineRule="auto"/>
              <w:rPr>
                <w:rFonts w:ascii="Times New Roman" w:hAnsi="Times New Roman"/>
              </w:rPr>
            </w:pPr>
            <w:r w:rsidRPr="001605B5">
              <w:rPr>
                <w:rFonts w:ascii="Times New Roman" w:hAnsi="Times New Roman"/>
              </w:rPr>
              <w:t>ONU şi alte organisme internaţionale</w:t>
            </w:r>
          </w:p>
          <w:p w:rsidR="00E47536" w:rsidRPr="001605B5" w:rsidRDefault="00E47536" w:rsidP="00BB758D">
            <w:pPr>
              <w:widowControl w:val="0"/>
              <w:numPr>
                <w:ilvl w:val="0"/>
                <w:numId w:val="7"/>
              </w:numPr>
              <w:spacing w:after="0" w:line="240" w:lineRule="auto"/>
              <w:rPr>
                <w:rFonts w:ascii="Times New Roman" w:hAnsi="Times New Roman"/>
              </w:rPr>
            </w:pPr>
            <w:r w:rsidRPr="001605B5">
              <w:rPr>
                <w:rFonts w:ascii="Times New Roman" w:hAnsi="Times New Roman"/>
              </w:rPr>
              <w:t>Drepturile popoarelor şi naţiunea în sistemul de drept internaţional actual</w:t>
            </w:r>
          </w:p>
          <w:p w:rsidR="00E47536" w:rsidRPr="001605B5" w:rsidRDefault="00E47536" w:rsidP="00BB758D">
            <w:pPr>
              <w:widowControl w:val="0"/>
              <w:numPr>
                <w:ilvl w:val="0"/>
                <w:numId w:val="7"/>
              </w:numPr>
              <w:spacing w:after="0" w:line="240" w:lineRule="auto"/>
              <w:rPr>
                <w:rFonts w:ascii="Times New Roman" w:hAnsi="Times New Roman"/>
              </w:rPr>
            </w:pPr>
            <w:r w:rsidRPr="001605B5">
              <w:rPr>
                <w:rFonts w:ascii="Times New Roman" w:hAnsi="Times New Roman"/>
              </w:rPr>
              <w:t>Statul în lumea contemporană</w:t>
            </w:r>
          </w:p>
          <w:p w:rsidR="00E47536" w:rsidRPr="00D537E8" w:rsidRDefault="00E47536" w:rsidP="00BB758D">
            <w:pPr>
              <w:widowControl w:val="0"/>
              <w:numPr>
                <w:ilvl w:val="0"/>
                <w:numId w:val="7"/>
              </w:numPr>
              <w:spacing w:after="0" w:line="240" w:lineRule="auto"/>
              <w:rPr>
                <w:rFonts w:ascii="Times New Roman" w:hAnsi="Times New Roman"/>
              </w:rPr>
            </w:pPr>
            <w:r w:rsidRPr="001605B5">
              <w:rPr>
                <w:rFonts w:ascii="Times New Roman" w:hAnsi="Times New Roman"/>
              </w:rPr>
              <w:t>Drepturile omului, drepturile minorităţilor şi naţiunea în sistemul de drept internaţional actual</w:t>
            </w:r>
          </w:p>
        </w:tc>
        <w:tc>
          <w:tcPr>
            <w:tcW w:w="2300" w:type="dxa"/>
          </w:tcPr>
          <w:p w:rsidR="00E47536" w:rsidRPr="00F63990" w:rsidRDefault="00E47536" w:rsidP="00BB758D">
            <w:pPr>
              <w:spacing w:after="0"/>
              <w:rPr>
                <w:rFonts w:ascii="Times New Roman" w:hAnsi="Times New Roman"/>
                <w:sz w:val="24"/>
                <w:szCs w:val="24"/>
                <w:lang w:val="en-US"/>
              </w:rPr>
            </w:pPr>
            <w:r w:rsidRPr="00F63990">
              <w:rPr>
                <w:rFonts w:ascii="Times New Roman" w:hAnsi="Times New Roman"/>
                <w:sz w:val="24"/>
                <w:szCs w:val="24"/>
              </w:rPr>
              <w:t xml:space="preserve">C=2h </w:t>
            </w:r>
          </w:p>
          <w:p w:rsidR="00E47536" w:rsidRPr="00F63990" w:rsidRDefault="00E47536" w:rsidP="00BB758D">
            <w:pPr>
              <w:spacing w:after="0"/>
              <w:rPr>
                <w:rFonts w:ascii="Times New Roman" w:hAnsi="Times New Roman"/>
                <w:sz w:val="24"/>
                <w:szCs w:val="24"/>
                <w:lang w:val="en-US"/>
              </w:rPr>
            </w:pPr>
          </w:p>
        </w:tc>
      </w:tr>
      <w:tr w:rsidR="00E47536" w:rsidRPr="00D537E8" w:rsidTr="00BB758D">
        <w:tc>
          <w:tcPr>
            <w:tcW w:w="2549" w:type="dxa"/>
          </w:tcPr>
          <w:p w:rsidR="00E47536" w:rsidRPr="002D734E" w:rsidRDefault="00E47536" w:rsidP="002D734E">
            <w:pPr>
              <w:spacing w:after="0" w:line="240" w:lineRule="auto"/>
              <w:rPr>
                <w:rFonts w:ascii="Times New Roman" w:hAnsi="Times New Roman"/>
              </w:rPr>
            </w:pPr>
            <w:r>
              <w:rPr>
                <w:rFonts w:ascii="Times New Roman" w:hAnsi="Times New Roman"/>
              </w:rPr>
              <w:t xml:space="preserve">2. </w:t>
            </w:r>
            <w:r w:rsidRPr="002D734E">
              <w:rPr>
                <w:rFonts w:ascii="Times New Roman" w:hAnsi="Times New Roman"/>
              </w:rPr>
              <w:t xml:space="preserve">Istoria ideii </w:t>
            </w:r>
            <w:r w:rsidRPr="001605B5">
              <w:rPr>
                <w:rFonts w:ascii="Times New Roman" w:hAnsi="Times New Roman"/>
              </w:rPr>
              <w:t>de “naţiune”</w:t>
            </w:r>
          </w:p>
        </w:tc>
        <w:tc>
          <w:tcPr>
            <w:tcW w:w="4898" w:type="dxa"/>
          </w:tcPr>
          <w:p w:rsidR="00E47536" w:rsidRPr="001605B5" w:rsidRDefault="00E47536" w:rsidP="00BB758D">
            <w:pPr>
              <w:widowControl w:val="0"/>
              <w:numPr>
                <w:ilvl w:val="0"/>
                <w:numId w:val="8"/>
              </w:numPr>
              <w:spacing w:after="0" w:line="240" w:lineRule="auto"/>
              <w:rPr>
                <w:rFonts w:ascii="Times New Roman" w:hAnsi="Times New Roman"/>
              </w:rPr>
            </w:pPr>
            <w:r w:rsidRPr="001605B5">
              <w:rPr>
                <w:rFonts w:ascii="Times New Roman" w:hAnsi="Times New Roman"/>
              </w:rPr>
              <w:t>Revoluţia epistemologică a studiilor privind naţionalismul şi naţiunea</w:t>
            </w:r>
          </w:p>
          <w:p w:rsidR="00E47536" w:rsidRPr="001605B5" w:rsidRDefault="00E47536" w:rsidP="00BB758D">
            <w:pPr>
              <w:widowControl w:val="0"/>
              <w:numPr>
                <w:ilvl w:val="0"/>
                <w:numId w:val="8"/>
              </w:numPr>
              <w:spacing w:after="0" w:line="240" w:lineRule="auto"/>
              <w:rPr>
                <w:rFonts w:ascii="Times New Roman" w:hAnsi="Times New Roman"/>
              </w:rPr>
            </w:pPr>
            <w:r w:rsidRPr="001605B5">
              <w:rPr>
                <w:rFonts w:ascii="Times New Roman" w:hAnsi="Times New Roman"/>
              </w:rPr>
              <w:t>Curente în teoria naţionalismului</w:t>
            </w:r>
          </w:p>
          <w:p w:rsidR="00E47536" w:rsidRPr="00D537E8" w:rsidRDefault="00E47536" w:rsidP="00BB758D">
            <w:pPr>
              <w:widowControl w:val="0"/>
              <w:numPr>
                <w:ilvl w:val="0"/>
                <w:numId w:val="8"/>
              </w:numPr>
              <w:spacing w:after="0" w:line="240" w:lineRule="auto"/>
              <w:rPr>
                <w:rFonts w:ascii="Times New Roman" w:hAnsi="Times New Roman"/>
              </w:rPr>
            </w:pPr>
            <w:r w:rsidRPr="001605B5">
              <w:rPr>
                <w:rFonts w:ascii="Times New Roman" w:hAnsi="Times New Roman"/>
              </w:rPr>
              <w:t>Naţionalism, patriotism, cosmopolitism</w:t>
            </w:r>
          </w:p>
        </w:tc>
        <w:tc>
          <w:tcPr>
            <w:tcW w:w="2300" w:type="dxa"/>
          </w:tcPr>
          <w:p w:rsidR="00E47536" w:rsidRPr="00F63990" w:rsidRDefault="00E47536" w:rsidP="00BB758D">
            <w:pPr>
              <w:spacing w:after="0"/>
              <w:rPr>
                <w:rFonts w:ascii="Times New Roman" w:hAnsi="Times New Roman"/>
                <w:sz w:val="24"/>
                <w:szCs w:val="24"/>
              </w:rPr>
            </w:pPr>
            <w:r w:rsidRPr="00F63990">
              <w:rPr>
                <w:rFonts w:ascii="Times New Roman" w:hAnsi="Times New Roman"/>
                <w:sz w:val="24"/>
                <w:szCs w:val="24"/>
              </w:rPr>
              <w:t>C=2h</w:t>
            </w:r>
          </w:p>
        </w:tc>
      </w:tr>
      <w:tr w:rsidR="00E47536" w:rsidRPr="00D537E8" w:rsidTr="00BB758D">
        <w:tc>
          <w:tcPr>
            <w:tcW w:w="2549" w:type="dxa"/>
          </w:tcPr>
          <w:p w:rsidR="00E47536" w:rsidRPr="001605B5" w:rsidRDefault="00E47536" w:rsidP="002D734E">
            <w:pPr>
              <w:widowControl w:val="0"/>
              <w:spacing w:after="0" w:line="240" w:lineRule="auto"/>
              <w:rPr>
                <w:rFonts w:ascii="Times New Roman" w:hAnsi="Times New Roman"/>
              </w:rPr>
            </w:pPr>
            <w:r>
              <w:rPr>
                <w:rFonts w:ascii="Times New Roman" w:hAnsi="Times New Roman"/>
              </w:rPr>
              <w:t xml:space="preserve">3. </w:t>
            </w:r>
            <w:r w:rsidRPr="001605B5">
              <w:rPr>
                <w:rFonts w:ascii="Times New Roman" w:hAnsi="Times New Roman"/>
              </w:rPr>
              <w:t>Naţiunea în perioada postbelică</w:t>
            </w:r>
          </w:p>
          <w:p w:rsidR="00E47536" w:rsidRPr="001605B5" w:rsidRDefault="00E47536" w:rsidP="00BB758D">
            <w:pPr>
              <w:spacing w:after="0" w:line="240" w:lineRule="auto"/>
              <w:rPr>
                <w:rFonts w:ascii="Times New Roman" w:hAnsi="Times New Roman"/>
              </w:rPr>
            </w:pPr>
          </w:p>
        </w:tc>
        <w:tc>
          <w:tcPr>
            <w:tcW w:w="4898" w:type="dxa"/>
          </w:tcPr>
          <w:p w:rsidR="00E47536" w:rsidRPr="001605B5" w:rsidRDefault="00E47536" w:rsidP="00BB758D">
            <w:pPr>
              <w:widowControl w:val="0"/>
              <w:numPr>
                <w:ilvl w:val="0"/>
                <w:numId w:val="9"/>
              </w:numPr>
              <w:spacing w:after="0" w:line="240" w:lineRule="auto"/>
              <w:rPr>
                <w:rFonts w:ascii="Times New Roman" w:hAnsi="Times New Roman"/>
              </w:rPr>
            </w:pPr>
            <w:r w:rsidRPr="001605B5">
              <w:rPr>
                <w:rFonts w:ascii="Times New Roman" w:hAnsi="Times New Roman"/>
              </w:rPr>
              <w:t>Crearea sistemului internaţional postbelic</w:t>
            </w:r>
          </w:p>
          <w:p w:rsidR="00E47536" w:rsidRPr="001605B5" w:rsidRDefault="00E47536" w:rsidP="00BB758D">
            <w:pPr>
              <w:widowControl w:val="0"/>
              <w:numPr>
                <w:ilvl w:val="0"/>
                <w:numId w:val="9"/>
              </w:numPr>
              <w:spacing w:after="0" w:line="240" w:lineRule="auto"/>
              <w:rPr>
                <w:rFonts w:ascii="Times New Roman" w:hAnsi="Times New Roman"/>
              </w:rPr>
            </w:pPr>
            <w:r w:rsidRPr="001605B5">
              <w:rPr>
                <w:rFonts w:ascii="Times New Roman" w:hAnsi="Times New Roman"/>
              </w:rPr>
              <w:t xml:space="preserve">Naţiunea şi democraţia </w:t>
            </w:r>
          </w:p>
          <w:p w:rsidR="00E47536" w:rsidRPr="001605B5" w:rsidRDefault="00E47536" w:rsidP="00BB758D">
            <w:pPr>
              <w:widowControl w:val="0"/>
              <w:numPr>
                <w:ilvl w:val="0"/>
                <w:numId w:val="9"/>
              </w:numPr>
              <w:spacing w:after="0" w:line="240" w:lineRule="auto"/>
              <w:rPr>
                <w:rFonts w:ascii="Times New Roman" w:hAnsi="Times New Roman"/>
              </w:rPr>
            </w:pPr>
            <w:r w:rsidRPr="001605B5">
              <w:rPr>
                <w:rFonts w:ascii="Times New Roman" w:hAnsi="Times New Roman"/>
              </w:rPr>
              <w:t>Democraţia şi drepturile omului</w:t>
            </w:r>
          </w:p>
          <w:p w:rsidR="00E47536" w:rsidRPr="00D537E8" w:rsidRDefault="00E47536" w:rsidP="00BB758D">
            <w:pPr>
              <w:widowControl w:val="0"/>
              <w:numPr>
                <w:ilvl w:val="0"/>
                <w:numId w:val="9"/>
              </w:numPr>
              <w:spacing w:after="0" w:line="240" w:lineRule="auto"/>
              <w:rPr>
                <w:rFonts w:ascii="Times New Roman" w:hAnsi="Times New Roman"/>
              </w:rPr>
            </w:pPr>
            <w:r w:rsidRPr="001605B5">
              <w:rPr>
                <w:rFonts w:ascii="Times New Roman" w:hAnsi="Times New Roman"/>
              </w:rPr>
              <w:t>Naţiunea şi minorităţile</w:t>
            </w:r>
          </w:p>
        </w:tc>
        <w:tc>
          <w:tcPr>
            <w:tcW w:w="2300" w:type="dxa"/>
          </w:tcPr>
          <w:p w:rsidR="00E47536" w:rsidRPr="00F63990" w:rsidRDefault="00E47536" w:rsidP="00BB758D">
            <w:pPr>
              <w:spacing w:after="0"/>
              <w:rPr>
                <w:rFonts w:ascii="Times New Roman" w:hAnsi="Times New Roman"/>
                <w:sz w:val="24"/>
                <w:szCs w:val="24"/>
              </w:rPr>
            </w:pPr>
            <w:r w:rsidRPr="00F63990">
              <w:rPr>
                <w:rFonts w:ascii="Times New Roman" w:hAnsi="Times New Roman"/>
                <w:sz w:val="24"/>
                <w:szCs w:val="24"/>
              </w:rPr>
              <w:t>C=2h</w:t>
            </w:r>
          </w:p>
        </w:tc>
      </w:tr>
      <w:tr w:rsidR="00E47536" w:rsidRPr="00D537E8" w:rsidTr="00BB758D">
        <w:tc>
          <w:tcPr>
            <w:tcW w:w="2549" w:type="dxa"/>
          </w:tcPr>
          <w:p w:rsidR="00E47536" w:rsidRPr="00D537E8" w:rsidRDefault="00E47536" w:rsidP="004B0164">
            <w:pPr>
              <w:widowControl w:val="0"/>
              <w:spacing w:after="0" w:line="240" w:lineRule="auto"/>
              <w:rPr>
                <w:rFonts w:ascii="Times New Roman" w:hAnsi="Times New Roman"/>
              </w:rPr>
            </w:pPr>
            <w:r>
              <w:rPr>
                <w:rFonts w:ascii="Times New Roman" w:hAnsi="Times New Roman"/>
              </w:rPr>
              <w:t xml:space="preserve">4. </w:t>
            </w:r>
            <w:r w:rsidRPr="001605B5">
              <w:rPr>
                <w:rFonts w:ascii="Times New Roman" w:hAnsi="Times New Roman"/>
              </w:rPr>
              <w:t>Diversitatea etnoculturală a naţiunilor şi forme de administrare</w:t>
            </w:r>
          </w:p>
        </w:tc>
        <w:tc>
          <w:tcPr>
            <w:tcW w:w="4898" w:type="dxa"/>
          </w:tcPr>
          <w:p w:rsidR="00E47536" w:rsidRPr="001605B5" w:rsidRDefault="00E47536" w:rsidP="00BB758D">
            <w:pPr>
              <w:widowControl w:val="0"/>
              <w:numPr>
                <w:ilvl w:val="0"/>
                <w:numId w:val="10"/>
              </w:numPr>
              <w:spacing w:after="0" w:line="240" w:lineRule="auto"/>
              <w:rPr>
                <w:rFonts w:ascii="Times New Roman" w:hAnsi="Times New Roman"/>
              </w:rPr>
            </w:pPr>
            <w:r w:rsidRPr="001605B5">
              <w:rPr>
                <w:rFonts w:ascii="Times New Roman" w:hAnsi="Times New Roman"/>
              </w:rPr>
              <w:t>Forme de administrare şi principiul subsidiarităţii: constituţiile moderne</w:t>
            </w:r>
          </w:p>
          <w:p w:rsidR="00E47536" w:rsidRPr="001605B5" w:rsidRDefault="00E47536" w:rsidP="00BB758D">
            <w:pPr>
              <w:widowControl w:val="0"/>
              <w:numPr>
                <w:ilvl w:val="0"/>
                <w:numId w:val="10"/>
              </w:numPr>
              <w:spacing w:after="0" w:line="240" w:lineRule="auto"/>
              <w:rPr>
                <w:rFonts w:ascii="Times New Roman" w:hAnsi="Times New Roman"/>
              </w:rPr>
            </w:pPr>
            <w:r w:rsidRPr="001605B5">
              <w:rPr>
                <w:rFonts w:ascii="Times New Roman" w:hAnsi="Times New Roman"/>
              </w:rPr>
              <w:t>Stat naţional unitar</w:t>
            </w:r>
          </w:p>
          <w:p w:rsidR="00E47536" w:rsidRPr="001605B5" w:rsidRDefault="00E47536" w:rsidP="00BB758D">
            <w:pPr>
              <w:widowControl w:val="0"/>
              <w:numPr>
                <w:ilvl w:val="0"/>
                <w:numId w:val="10"/>
              </w:numPr>
              <w:spacing w:after="0" w:line="240" w:lineRule="auto"/>
              <w:rPr>
                <w:rFonts w:ascii="Times New Roman" w:hAnsi="Times New Roman"/>
              </w:rPr>
            </w:pPr>
            <w:r w:rsidRPr="001605B5">
              <w:rPr>
                <w:rFonts w:ascii="Times New Roman" w:hAnsi="Times New Roman"/>
              </w:rPr>
              <w:t>Federaţie</w:t>
            </w:r>
          </w:p>
          <w:p w:rsidR="00E47536" w:rsidRPr="001605B5" w:rsidRDefault="00E47536" w:rsidP="00BB758D">
            <w:pPr>
              <w:widowControl w:val="0"/>
              <w:numPr>
                <w:ilvl w:val="0"/>
                <w:numId w:val="10"/>
              </w:numPr>
              <w:spacing w:after="0" w:line="240" w:lineRule="auto"/>
              <w:rPr>
                <w:rFonts w:ascii="Times New Roman" w:hAnsi="Times New Roman"/>
              </w:rPr>
            </w:pPr>
            <w:r w:rsidRPr="001605B5">
              <w:rPr>
                <w:rFonts w:ascii="Times New Roman" w:hAnsi="Times New Roman"/>
              </w:rPr>
              <w:t>Confederaţie</w:t>
            </w:r>
          </w:p>
          <w:p w:rsidR="00E47536" w:rsidRPr="001605B5" w:rsidRDefault="00E47536" w:rsidP="00BB758D">
            <w:pPr>
              <w:widowControl w:val="0"/>
              <w:numPr>
                <w:ilvl w:val="0"/>
                <w:numId w:val="10"/>
              </w:numPr>
              <w:spacing w:after="0" w:line="240" w:lineRule="auto"/>
              <w:rPr>
                <w:rFonts w:ascii="Times New Roman" w:hAnsi="Times New Roman"/>
              </w:rPr>
            </w:pPr>
            <w:r w:rsidRPr="001605B5">
              <w:rPr>
                <w:rFonts w:ascii="Times New Roman" w:hAnsi="Times New Roman"/>
              </w:rPr>
              <w:t>Secesiunea</w:t>
            </w:r>
          </w:p>
          <w:p w:rsidR="00E47536" w:rsidRPr="00D537E8" w:rsidRDefault="00E47536" w:rsidP="00BB758D">
            <w:pPr>
              <w:widowControl w:val="0"/>
              <w:numPr>
                <w:ilvl w:val="0"/>
                <w:numId w:val="10"/>
              </w:numPr>
              <w:spacing w:after="0" w:line="240" w:lineRule="auto"/>
              <w:rPr>
                <w:rFonts w:ascii="Times New Roman" w:hAnsi="Times New Roman"/>
              </w:rPr>
            </w:pPr>
            <w:r w:rsidRPr="001605B5">
              <w:rPr>
                <w:rFonts w:ascii="Times New Roman" w:hAnsi="Times New Roman"/>
              </w:rPr>
              <w:t>Integrarea</w:t>
            </w:r>
          </w:p>
        </w:tc>
        <w:tc>
          <w:tcPr>
            <w:tcW w:w="2300" w:type="dxa"/>
          </w:tcPr>
          <w:p w:rsidR="00E47536" w:rsidRPr="00F63990" w:rsidRDefault="00E47536" w:rsidP="00BB758D">
            <w:pPr>
              <w:spacing w:after="0"/>
              <w:rPr>
                <w:rFonts w:ascii="Times New Roman" w:hAnsi="Times New Roman"/>
                <w:sz w:val="24"/>
                <w:szCs w:val="24"/>
              </w:rPr>
            </w:pPr>
            <w:r w:rsidRPr="00F63990">
              <w:rPr>
                <w:rFonts w:ascii="Times New Roman" w:hAnsi="Times New Roman"/>
                <w:sz w:val="24"/>
                <w:szCs w:val="24"/>
              </w:rPr>
              <w:t>C=2h</w:t>
            </w:r>
          </w:p>
        </w:tc>
      </w:tr>
      <w:tr w:rsidR="00E47536" w:rsidRPr="00D537E8" w:rsidTr="00BB758D">
        <w:tc>
          <w:tcPr>
            <w:tcW w:w="2549" w:type="dxa"/>
          </w:tcPr>
          <w:p w:rsidR="00E47536" w:rsidRPr="00D537E8" w:rsidRDefault="00E47536" w:rsidP="004B0164">
            <w:pPr>
              <w:widowControl w:val="0"/>
              <w:spacing w:after="0" w:line="240" w:lineRule="auto"/>
              <w:rPr>
                <w:rFonts w:ascii="Times New Roman" w:hAnsi="Times New Roman"/>
              </w:rPr>
            </w:pPr>
            <w:r>
              <w:rPr>
                <w:rFonts w:ascii="Times New Roman" w:hAnsi="Times New Roman"/>
              </w:rPr>
              <w:t xml:space="preserve">5. </w:t>
            </w:r>
            <w:r w:rsidRPr="001605B5">
              <w:rPr>
                <w:rFonts w:ascii="Times New Roman" w:hAnsi="Times New Roman"/>
              </w:rPr>
              <w:t>Europa şi sistemul interguvernamental european</w:t>
            </w:r>
          </w:p>
        </w:tc>
        <w:tc>
          <w:tcPr>
            <w:tcW w:w="4898" w:type="dxa"/>
          </w:tcPr>
          <w:p w:rsidR="00E47536" w:rsidRPr="001605B5" w:rsidRDefault="00E47536" w:rsidP="00BB758D">
            <w:pPr>
              <w:widowControl w:val="0"/>
              <w:numPr>
                <w:ilvl w:val="0"/>
                <w:numId w:val="11"/>
              </w:numPr>
              <w:spacing w:after="0" w:line="240" w:lineRule="auto"/>
              <w:rPr>
                <w:rFonts w:ascii="Times New Roman" w:hAnsi="Times New Roman"/>
              </w:rPr>
            </w:pPr>
            <w:r w:rsidRPr="001605B5">
              <w:rPr>
                <w:rFonts w:ascii="Times New Roman" w:hAnsi="Times New Roman"/>
              </w:rPr>
              <w:t>Europa şi sistemul interguvernamental</w:t>
            </w:r>
          </w:p>
          <w:p w:rsidR="00E47536" w:rsidRPr="001605B5" w:rsidRDefault="00E47536" w:rsidP="00BB758D">
            <w:pPr>
              <w:widowControl w:val="0"/>
              <w:numPr>
                <w:ilvl w:val="0"/>
                <w:numId w:val="11"/>
              </w:numPr>
              <w:spacing w:after="0" w:line="240" w:lineRule="auto"/>
              <w:rPr>
                <w:rFonts w:ascii="Times New Roman" w:hAnsi="Times New Roman"/>
              </w:rPr>
            </w:pPr>
            <w:r w:rsidRPr="001605B5">
              <w:rPr>
                <w:rFonts w:ascii="Times New Roman" w:hAnsi="Times New Roman"/>
              </w:rPr>
              <w:t>Consiliul Europei</w:t>
            </w:r>
          </w:p>
          <w:p w:rsidR="00E47536" w:rsidRPr="001605B5" w:rsidRDefault="00E47536" w:rsidP="00BB758D">
            <w:pPr>
              <w:widowControl w:val="0"/>
              <w:numPr>
                <w:ilvl w:val="0"/>
                <w:numId w:val="11"/>
              </w:numPr>
              <w:spacing w:after="0" w:line="240" w:lineRule="auto"/>
              <w:rPr>
                <w:rFonts w:ascii="Times New Roman" w:hAnsi="Times New Roman"/>
              </w:rPr>
            </w:pPr>
            <w:r w:rsidRPr="001605B5">
              <w:rPr>
                <w:rFonts w:ascii="Times New Roman" w:hAnsi="Times New Roman"/>
              </w:rPr>
              <w:t>De la CSCE la OSCE</w:t>
            </w:r>
          </w:p>
          <w:p w:rsidR="00E47536" w:rsidRPr="001605B5" w:rsidRDefault="00E47536" w:rsidP="00BB758D">
            <w:pPr>
              <w:widowControl w:val="0"/>
              <w:numPr>
                <w:ilvl w:val="0"/>
                <w:numId w:val="11"/>
              </w:numPr>
              <w:spacing w:after="0" w:line="240" w:lineRule="auto"/>
              <w:rPr>
                <w:rFonts w:ascii="Times New Roman" w:hAnsi="Times New Roman"/>
              </w:rPr>
            </w:pPr>
            <w:r w:rsidRPr="001605B5">
              <w:rPr>
                <w:rFonts w:ascii="Times New Roman" w:hAnsi="Times New Roman"/>
              </w:rPr>
              <w:t>Sfârşitul celui de al Doilea Război Mondial şi Comunitatea Cărbunelui şi Oţelului</w:t>
            </w:r>
          </w:p>
          <w:p w:rsidR="00E47536" w:rsidRPr="001605B5" w:rsidRDefault="00E47536" w:rsidP="00BB758D">
            <w:pPr>
              <w:widowControl w:val="0"/>
              <w:numPr>
                <w:ilvl w:val="0"/>
                <w:numId w:val="11"/>
              </w:numPr>
              <w:spacing w:after="0" w:line="240" w:lineRule="auto"/>
              <w:rPr>
                <w:rFonts w:ascii="Times New Roman" w:hAnsi="Times New Roman"/>
              </w:rPr>
            </w:pPr>
            <w:r w:rsidRPr="001605B5">
              <w:rPr>
                <w:rFonts w:ascii="Times New Roman" w:hAnsi="Times New Roman"/>
              </w:rPr>
              <w:t>Evoluţia structurală a UE</w:t>
            </w:r>
          </w:p>
          <w:p w:rsidR="00E47536" w:rsidRPr="00D537E8" w:rsidRDefault="00E47536" w:rsidP="00BB758D">
            <w:pPr>
              <w:widowControl w:val="0"/>
              <w:numPr>
                <w:ilvl w:val="0"/>
                <w:numId w:val="11"/>
              </w:numPr>
              <w:spacing w:after="0" w:line="240" w:lineRule="auto"/>
              <w:rPr>
                <w:rFonts w:ascii="Times New Roman" w:hAnsi="Times New Roman"/>
              </w:rPr>
            </w:pPr>
            <w:r w:rsidRPr="001605B5">
              <w:rPr>
                <w:rFonts w:ascii="Times New Roman" w:hAnsi="Times New Roman"/>
              </w:rPr>
              <w:t>Lărgirea Uniunii Europene</w:t>
            </w:r>
          </w:p>
        </w:tc>
        <w:tc>
          <w:tcPr>
            <w:tcW w:w="2300" w:type="dxa"/>
          </w:tcPr>
          <w:p w:rsidR="00E47536" w:rsidRPr="00F63990" w:rsidRDefault="00E47536" w:rsidP="00BB758D">
            <w:pPr>
              <w:spacing w:after="0"/>
              <w:rPr>
                <w:rFonts w:ascii="Times New Roman" w:hAnsi="Times New Roman"/>
                <w:sz w:val="24"/>
                <w:szCs w:val="24"/>
              </w:rPr>
            </w:pPr>
            <w:r w:rsidRPr="00F63990">
              <w:rPr>
                <w:rFonts w:ascii="Times New Roman" w:hAnsi="Times New Roman"/>
                <w:sz w:val="24"/>
                <w:szCs w:val="24"/>
              </w:rPr>
              <w:t>C=2h</w:t>
            </w:r>
          </w:p>
        </w:tc>
      </w:tr>
      <w:tr w:rsidR="00E47536" w:rsidRPr="00D537E8" w:rsidTr="00BB758D">
        <w:tc>
          <w:tcPr>
            <w:tcW w:w="2549" w:type="dxa"/>
          </w:tcPr>
          <w:p w:rsidR="00E47536" w:rsidRPr="002D734E" w:rsidRDefault="00E47536" w:rsidP="004B0164">
            <w:pPr>
              <w:spacing w:after="0" w:line="240" w:lineRule="auto"/>
              <w:rPr>
                <w:rFonts w:ascii="Times New Roman" w:hAnsi="Times New Roman"/>
                <w:color w:val="000000"/>
              </w:rPr>
            </w:pPr>
            <w:r>
              <w:rPr>
                <w:rFonts w:ascii="Times New Roman" w:hAnsi="Times New Roman"/>
                <w:spacing w:val="-3"/>
              </w:rPr>
              <w:t xml:space="preserve">6. </w:t>
            </w:r>
            <w:r w:rsidRPr="001605B5">
              <w:rPr>
                <w:rFonts w:ascii="Times New Roman" w:hAnsi="Times New Roman"/>
                <w:spacing w:val="-3"/>
              </w:rPr>
              <w:t>Minorităţi şi minorităţi naţionale</w:t>
            </w:r>
          </w:p>
        </w:tc>
        <w:tc>
          <w:tcPr>
            <w:tcW w:w="4898" w:type="dxa"/>
          </w:tcPr>
          <w:p w:rsidR="00E47536" w:rsidRPr="00D537E8" w:rsidRDefault="00E47536" w:rsidP="00BB758D">
            <w:pPr>
              <w:tabs>
                <w:tab w:val="left" w:pos="-720"/>
              </w:tabs>
              <w:suppressAutoHyphens/>
              <w:spacing w:line="240" w:lineRule="auto"/>
              <w:rPr>
                <w:rFonts w:ascii="Times New Roman" w:hAnsi="Times New Roman"/>
                <w:spacing w:val="-3"/>
              </w:rPr>
            </w:pPr>
            <w:r w:rsidRPr="00D537E8">
              <w:rPr>
                <w:rFonts w:ascii="Times New Roman" w:hAnsi="Times New Roman"/>
                <w:spacing w:val="-3"/>
              </w:rPr>
              <w:tab/>
              <w:t>a) Minorităţi: minorităţi naţionale, grupuri etnoculturale, alte minorităţi</w:t>
            </w:r>
          </w:p>
          <w:p w:rsidR="00E47536" w:rsidRPr="00D537E8" w:rsidRDefault="00E47536" w:rsidP="00BB758D">
            <w:pPr>
              <w:widowControl w:val="0"/>
              <w:numPr>
                <w:ilvl w:val="0"/>
                <w:numId w:val="12"/>
              </w:numPr>
              <w:tabs>
                <w:tab w:val="left" w:pos="-720"/>
              </w:tabs>
              <w:suppressAutoHyphens/>
              <w:spacing w:after="0" w:line="240" w:lineRule="auto"/>
              <w:rPr>
                <w:rFonts w:ascii="Times New Roman" w:hAnsi="Times New Roman"/>
                <w:spacing w:val="-3"/>
              </w:rPr>
            </w:pPr>
            <w:r w:rsidRPr="00D537E8">
              <w:rPr>
                <w:rFonts w:ascii="Times New Roman" w:hAnsi="Times New Roman"/>
                <w:spacing w:val="-3"/>
              </w:rPr>
              <w:tab/>
              <w:t>b) Statutul periclitat al minorităţilor</w:t>
            </w:r>
          </w:p>
          <w:p w:rsidR="00E47536" w:rsidRPr="00D537E8" w:rsidRDefault="00E47536" w:rsidP="00BB758D">
            <w:pPr>
              <w:widowControl w:val="0"/>
              <w:numPr>
                <w:ilvl w:val="0"/>
                <w:numId w:val="12"/>
              </w:numPr>
              <w:tabs>
                <w:tab w:val="clear" w:pos="360"/>
                <w:tab w:val="left" w:pos="-720"/>
                <w:tab w:val="num" w:pos="720"/>
              </w:tabs>
              <w:suppressAutoHyphens/>
              <w:spacing w:after="0" w:line="240" w:lineRule="auto"/>
              <w:ind w:left="720"/>
              <w:rPr>
                <w:rFonts w:ascii="Times New Roman" w:hAnsi="Times New Roman"/>
                <w:spacing w:val="-3"/>
              </w:rPr>
            </w:pPr>
            <w:r w:rsidRPr="00D537E8">
              <w:rPr>
                <w:rFonts w:ascii="Times New Roman" w:hAnsi="Times New Roman"/>
                <w:spacing w:val="-3"/>
              </w:rPr>
              <w:t>c) Protecţia minorităţilor ca problemă internă şi internaţională</w:t>
            </w:r>
          </w:p>
        </w:tc>
        <w:tc>
          <w:tcPr>
            <w:tcW w:w="2300" w:type="dxa"/>
          </w:tcPr>
          <w:p w:rsidR="00E47536" w:rsidRPr="00F63990" w:rsidRDefault="00E47536" w:rsidP="00BB758D">
            <w:pPr>
              <w:spacing w:after="0"/>
              <w:rPr>
                <w:rFonts w:ascii="Times New Roman" w:hAnsi="Times New Roman"/>
                <w:sz w:val="24"/>
                <w:szCs w:val="24"/>
              </w:rPr>
            </w:pPr>
            <w:r w:rsidRPr="00F63990">
              <w:rPr>
                <w:rFonts w:ascii="Times New Roman" w:hAnsi="Times New Roman"/>
                <w:sz w:val="24"/>
                <w:szCs w:val="24"/>
              </w:rPr>
              <w:t>C=2h</w:t>
            </w:r>
          </w:p>
        </w:tc>
      </w:tr>
      <w:tr w:rsidR="00E47536" w:rsidRPr="00D537E8" w:rsidTr="00BB758D">
        <w:tc>
          <w:tcPr>
            <w:tcW w:w="2549" w:type="dxa"/>
          </w:tcPr>
          <w:p w:rsidR="00E47536" w:rsidRPr="002D734E" w:rsidRDefault="00E47536" w:rsidP="004B0164">
            <w:pPr>
              <w:spacing w:after="0" w:line="240" w:lineRule="auto"/>
              <w:rPr>
                <w:rFonts w:ascii="Times New Roman" w:hAnsi="Times New Roman"/>
                <w:color w:val="000000"/>
              </w:rPr>
            </w:pPr>
            <w:r>
              <w:rPr>
                <w:rFonts w:ascii="Times New Roman" w:hAnsi="Times New Roman"/>
                <w:spacing w:val="-3"/>
              </w:rPr>
              <w:t xml:space="preserve">7. </w:t>
            </w:r>
            <w:r w:rsidRPr="001605B5">
              <w:rPr>
                <w:rFonts w:ascii="Times New Roman" w:hAnsi="Times New Roman"/>
                <w:spacing w:val="-3"/>
              </w:rPr>
              <w:t>Sisteme de protecţie a minorităţilor naţionale</w:t>
            </w:r>
          </w:p>
        </w:tc>
        <w:tc>
          <w:tcPr>
            <w:tcW w:w="4898" w:type="dxa"/>
          </w:tcPr>
          <w:p w:rsidR="00E47536" w:rsidRPr="00D537E8" w:rsidRDefault="00E47536" w:rsidP="00AD454A">
            <w:pPr>
              <w:spacing w:line="240" w:lineRule="auto"/>
              <w:ind w:left="720"/>
              <w:rPr>
                <w:rFonts w:ascii="Times New Roman" w:hAnsi="Times New Roman"/>
              </w:rPr>
            </w:pPr>
            <w:r w:rsidRPr="00D537E8">
              <w:rPr>
                <w:rFonts w:ascii="Times New Roman" w:hAnsi="Times New Roman"/>
                <w:spacing w:val="-3"/>
              </w:rPr>
              <w:t xml:space="preserve">a) </w:t>
            </w:r>
            <w:r w:rsidRPr="00D537E8">
              <w:rPr>
                <w:rFonts w:ascii="Times New Roman" w:hAnsi="Times New Roman"/>
              </w:rPr>
              <w:t>sistemul personalizat: drepturi fundamentale, ne-discriminare, măsuri speciale</w:t>
            </w:r>
          </w:p>
          <w:p w:rsidR="00E47536" w:rsidRPr="00D537E8" w:rsidRDefault="00E47536" w:rsidP="00AD454A">
            <w:pPr>
              <w:numPr>
                <w:ilvl w:val="12"/>
                <w:numId w:val="0"/>
              </w:numPr>
              <w:tabs>
                <w:tab w:val="left" w:pos="-720"/>
              </w:tabs>
              <w:suppressAutoHyphens/>
              <w:spacing w:line="240" w:lineRule="auto"/>
              <w:rPr>
                <w:rFonts w:ascii="Times New Roman" w:hAnsi="Times New Roman"/>
                <w:spacing w:val="-3"/>
              </w:rPr>
            </w:pPr>
            <w:r w:rsidRPr="00D537E8">
              <w:rPr>
                <w:rFonts w:ascii="Times New Roman" w:hAnsi="Times New Roman"/>
              </w:rPr>
              <w:tab/>
              <w:t>b) sistemul comunitar: autonomii şi statute speciale</w:t>
            </w:r>
          </w:p>
          <w:p w:rsidR="00E47536" w:rsidRPr="00D537E8" w:rsidRDefault="00E47536" w:rsidP="00BB758D">
            <w:pPr>
              <w:widowControl w:val="0"/>
              <w:numPr>
                <w:ilvl w:val="0"/>
                <w:numId w:val="13"/>
              </w:numPr>
              <w:spacing w:after="0" w:line="240" w:lineRule="auto"/>
              <w:rPr>
                <w:rFonts w:ascii="Times New Roman" w:hAnsi="Times New Roman"/>
              </w:rPr>
            </w:pPr>
            <w:r w:rsidRPr="00D537E8">
              <w:rPr>
                <w:rFonts w:ascii="Times New Roman" w:hAnsi="Times New Roman"/>
                <w:spacing w:val="-3"/>
              </w:rPr>
              <w:t xml:space="preserve">       c) dinamica sistemului de protecţie:</w:t>
            </w:r>
            <w:r w:rsidRPr="00D537E8">
              <w:rPr>
                <w:rFonts w:ascii="Times New Roman" w:hAnsi="Times New Roman"/>
              </w:rPr>
              <w:t xml:space="preserve"> negocieri interne; tratate bilaterale; tratate multilaterale</w:t>
            </w:r>
          </w:p>
          <w:p w:rsidR="00E47536" w:rsidRPr="00D537E8" w:rsidRDefault="00E47536" w:rsidP="00BB758D">
            <w:pPr>
              <w:widowControl w:val="0"/>
              <w:numPr>
                <w:ilvl w:val="0"/>
                <w:numId w:val="13"/>
              </w:numPr>
              <w:tabs>
                <w:tab w:val="clear" w:pos="360"/>
                <w:tab w:val="num" w:pos="720"/>
              </w:tabs>
              <w:spacing w:after="0" w:line="240" w:lineRule="auto"/>
              <w:ind w:left="720"/>
              <w:rPr>
                <w:rFonts w:ascii="Times New Roman" w:hAnsi="Times New Roman"/>
                <w:spacing w:val="-3"/>
              </w:rPr>
            </w:pPr>
            <w:r w:rsidRPr="00D537E8">
              <w:rPr>
                <w:rFonts w:ascii="Times New Roman" w:hAnsi="Times New Roman"/>
              </w:rPr>
              <w:t>d)</w:t>
            </w:r>
            <w:r w:rsidRPr="00D537E8">
              <w:rPr>
                <w:rFonts w:ascii="Times New Roman" w:hAnsi="Times New Roman"/>
                <w:spacing w:val="-3"/>
              </w:rPr>
              <w:t xml:space="preserve"> teoria conflictelor etnopolitice; teoriile multiculturalităţii</w:t>
            </w:r>
          </w:p>
        </w:tc>
        <w:tc>
          <w:tcPr>
            <w:tcW w:w="2300" w:type="dxa"/>
          </w:tcPr>
          <w:p w:rsidR="00E47536" w:rsidRPr="00F63990" w:rsidRDefault="00E47536" w:rsidP="00BB758D">
            <w:pPr>
              <w:spacing w:after="0"/>
              <w:rPr>
                <w:rFonts w:ascii="Times New Roman" w:hAnsi="Times New Roman"/>
                <w:sz w:val="24"/>
                <w:szCs w:val="24"/>
              </w:rPr>
            </w:pPr>
            <w:r w:rsidRPr="00F63990">
              <w:rPr>
                <w:rFonts w:ascii="Times New Roman" w:hAnsi="Times New Roman"/>
                <w:sz w:val="24"/>
                <w:szCs w:val="24"/>
              </w:rPr>
              <w:t>C=2h</w:t>
            </w:r>
          </w:p>
        </w:tc>
      </w:tr>
      <w:tr w:rsidR="00E47536" w:rsidRPr="00D537E8" w:rsidTr="00BB758D">
        <w:tc>
          <w:tcPr>
            <w:tcW w:w="2549" w:type="dxa"/>
          </w:tcPr>
          <w:p w:rsidR="00E47536" w:rsidRPr="002D734E" w:rsidRDefault="00E47536" w:rsidP="004B0164">
            <w:pPr>
              <w:spacing w:after="0" w:line="240" w:lineRule="auto"/>
              <w:rPr>
                <w:rFonts w:ascii="Times New Roman" w:hAnsi="Times New Roman"/>
                <w:color w:val="000000"/>
              </w:rPr>
            </w:pPr>
            <w:r>
              <w:rPr>
                <w:rFonts w:ascii="Times New Roman" w:hAnsi="Times New Roman"/>
                <w:spacing w:val="-3"/>
              </w:rPr>
              <w:t xml:space="preserve">8. </w:t>
            </w:r>
            <w:r w:rsidRPr="001605B5">
              <w:rPr>
                <w:rFonts w:ascii="Times New Roman" w:hAnsi="Times New Roman"/>
                <w:spacing w:val="-3"/>
              </w:rPr>
              <w:t>Evoluţia sistemelor de protecţie a minorităţilor naţionale</w:t>
            </w:r>
          </w:p>
        </w:tc>
        <w:tc>
          <w:tcPr>
            <w:tcW w:w="4898" w:type="dxa"/>
          </w:tcPr>
          <w:p w:rsidR="00E47536" w:rsidRPr="00D537E8" w:rsidRDefault="00E47536" w:rsidP="00BB758D">
            <w:pPr>
              <w:pStyle w:val="Heading4"/>
              <w:spacing w:line="240" w:lineRule="auto"/>
              <w:rPr>
                <w:rFonts w:ascii="Times New Roman" w:hAnsi="Times New Roman"/>
                <w:b w:val="0"/>
                <w:i w:val="0"/>
                <w:color w:val="auto"/>
              </w:rPr>
            </w:pPr>
            <w:r w:rsidRPr="00D537E8">
              <w:rPr>
                <w:rFonts w:ascii="Times New Roman" w:hAnsi="Times New Roman"/>
                <w:b w:val="0"/>
                <w:i w:val="0"/>
                <w:color w:val="auto"/>
              </w:rPr>
              <w:tab/>
              <w:t xml:space="preserve">a) drepturile minoritãþilor naþionale pânã la sfârºitul Primului Rãzboi Mondial </w:t>
            </w:r>
          </w:p>
          <w:p w:rsidR="00E47536" w:rsidRPr="00D537E8" w:rsidRDefault="00E47536" w:rsidP="00BB758D">
            <w:pPr>
              <w:pStyle w:val="Heading4"/>
              <w:spacing w:line="240" w:lineRule="auto"/>
              <w:rPr>
                <w:rFonts w:ascii="Times New Roman" w:hAnsi="Times New Roman"/>
                <w:b w:val="0"/>
                <w:i w:val="0"/>
                <w:color w:val="auto"/>
              </w:rPr>
            </w:pPr>
            <w:r w:rsidRPr="00D537E8">
              <w:rPr>
                <w:rFonts w:ascii="Times New Roman" w:hAnsi="Times New Roman"/>
                <w:b w:val="0"/>
                <w:i w:val="0"/>
                <w:color w:val="auto"/>
              </w:rPr>
              <w:tab/>
              <w:t>b) drepturile minoritãþilor naþionale între cele douã rãzboaie mondiale (1919-1945)</w:t>
            </w:r>
          </w:p>
          <w:p w:rsidR="00E47536" w:rsidRPr="00D537E8" w:rsidRDefault="00E47536" w:rsidP="00BB758D">
            <w:pPr>
              <w:pStyle w:val="Heading4"/>
              <w:spacing w:line="240" w:lineRule="auto"/>
              <w:rPr>
                <w:rFonts w:ascii="Times New Roman" w:hAnsi="Times New Roman"/>
                <w:b w:val="0"/>
                <w:i w:val="0"/>
                <w:color w:val="auto"/>
              </w:rPr>
            </w:pPr>
            <w:r w:rsidRPr="00D537E8">
              <w:rPr>
                <w:rFonts w:ascii="Times New Roman" w:hAnsi="Times New Roman"/>
                <w:b w:val="0"/>
                <w:i w:val="0"/>
                <w:color w:val="auto"/>
              </w:rPr>
              <w:tab/>
              <w:t>c) drepturile minoritãþilor naþionale în perioada postbelicã</w:t>
            </w:r>
          </w:p>
          <w:p w:rsidR="00E47536" w:rsidRPr="00D537E8" w:rsidRDefault="00E47536" w:rsidP="00BB758D">
            <w:pPr>
              <w:pStyle w:val="Heading4"/>
              <w:spacing w:line="240" w:lineRule="auto"/>
              <w:rPr>
                <w:rFonts w:ascii="Times New Roman" w:hAnsi="Times New Roman"/>
                <w:b w:val="0"/>
              </w:rPr>
            </w:pPr>
            <w:r w:rsidRPr="00D537E8">
              <w:rPr>
                <w:rFonts w:ascii="Times New Roman" w:hAnsi="Times New Roman"/>
                <w:b w:val="0"/>
                <w:i w:val="0"/>
                <w:color w:val="auto"/>
              </w:rPr>
              <w:tab/>
              <w:t>d) minoritãþile naþionale în istoria României</w:t>
            </w:r>
          </w:p>
        </w:tc>
        <w:tc>
          <w:tcPr>
            <w:tcW w:w="2300" w:type="dxa"/>
          </w:tcPr>
          <w:p w:rsidR="00E47536" w:rsidRPr="00F63990" w:rsidRDefault="00E47536" w:rsidP="00BB758D">
            <w:pPr>
              <w:spacing w:after="0"/>
              <w:rPr>
                <w:rFonts w:ascii="Times New Roman" w:hAnsi="Times New Roman"/>
                <w:sz w:val="24"/>
                <w:szCs w:val="24"/>
              </w:rPr>
            </w:pPr>
            <w:r w:rsidRPr="00F63990">
              <w:rPr>
                <w:rFonts w:ascii="Times New Roman" w:hAnsi="Times New Roman"/>
                <w:sz w:val="24"/>
                <w:szCs w:val="24"/>
              </w:rPr>
              <w:t>C=2h</w:t>
            </w:r>
          </w:p>
        </w:tc>
      </w:tr>
      <w:tr w:rsidR="00E47536" w:rsidRPr="00D537E8" w:rsidTr="00BB758D">
        <w:tc>
          <w:tcPr>
            <w:tcW w:w="2549" w:type="dxa"/>
          </w:tcPr>
          <w:p w:rsidR="00E47536" w:rsidRPr="002D734E" w:rsidRDefault="00E47536" w:rsidP="004B0164">
            <w:pPr>
              <w:spacing w:after="0" w:line="240" w:lineRule="auto"/>
              <w:rPr>
                <w:rFonts w:ascii="Times New Roman" w:hAnsi="Times New Roman"/>
                <w:color w:val="000000"/>
              </w:rPr>
            </w:pPr>
            <w:r>
              <w:rPr>
                <w:rFonts w:ascii="Times New Roman" w:hAnsi="Times New Roman"/>
                <w:spacing w:val="-3"/>
              </w:rPr>
              <w:t xml:space="preserve">9. </w:t>
            </w:r>
            <w:r w:rsidRPr="001605B5">
              <w:rPr>
                <w:rFonts w:ascii="Times New Roman" w:hAnsi="Times New Roman"/>
                <w:spacing w:val="-3"/>
              </w:rPr>
              <w:t xml:space="preserve">Dreptul intern şi internaţional al </w:t>
            </w:r>
            <w:r>
              <w:rPr>
                <w:rFonts w:ascii="Times New Roman" w:hAnsi="Times New Roman"/>
                <w:spacing w:val="-3"/>
              </w:rPr>
              <w:t xml:space="preserve">persoanelor aparținând </w:t>
            </w:r>
            <w:r w:rsidRPr="001605B5">
              <w:rPr>
                <w:rFonts w:ascii="Times New Roman" w:hAnsi="Times New Roman"/>
                <w:spacing w:val="-3"/>
              </w:rPr>
              <w:t>minorităţilor naţionale</w:t>
            </w:r>
          </w:p>
        </w:tc>
        <w:tc>
          <w:tcPr>
            <w:tcW w:w="4898" w:type="dxa"/>
          </w:tcPr>
          <w:p w:rsidR="00E47536" w:rsidRPr="001605B5" w:rsidRDefault="00E47536" w:rsidP="00BB758D">
            <w:pPr>
              <w:pStyle w:val="BodyText2"/>
              <w:ind w:left="720"/>
              <w:jc w:val="left"/>
              <w:rPr>
                <w:rFonts w:ascii="Times New Roman" w:hAnsi="Times New Roman"/>
                <w:b w:val="0"/>
                <w:sz w:val="22"/>
                <w:szCs w:val="22"/>
                <w:lang w:val="ro-RO"/>
              </w:rPr>
            </w:pPr>
            <w:r w:rsidRPr="001605B5">
              <w:rPr>
                <w:rFonts w:ascii="Times New Roman" w:hAnsi="Times New Roman"/>
                <w:b w:val="0"/>
                <w:sz w:val="22"/>
                <w:szCs w:val="22"/>
                <w:lang w:val="ro-RO"/>
              </w:rPr>
              <w:t>a) reglementări interne, standarde internaţionale, modele şi principii</w:t>
            </w:r>
          </w:p>
          <w:p w:rsidR="00E47536" w:rsidRPr="00D537E8" w:rsidRDefault="00E47536" w:rsidP="00BB758D">
            <w:pPr>
              <w:numPr>
                <w:ilvl w:val="12"/>
                <w:numId w:val="0"/>
              </w:numPr>
              <w:tabs>
                <w:tab w:val="left" w:pos="-720"/>
              </w:tabs>
              <w:suppressAutoHyphens/>
              <w:spacing w:line="240" w:lineRule="auto"/>
              <w:rPr>
                <w:rFonts w:ascii="Times New Roman" w:hAnsi="Times New Roman"/>
                <w:spacing w:val="-3"/>
              </w:rPr>
            </w:pPr>
            <w:r w:rsidRPr="001605B5">
              <w:rPr>
                <w:rFonts w:ascii="Times New Roman" w:hAnsi="Times New Roman"/>
                <w:spacing w:val="-3"/>
              </w:rPr>
              <w:tab/>
              <w:t>b) dreptul internaţional al drepturilor minorităţilor naţionale</w:t>
            </w:r>
          </w:p>
          <w:p w:rsidR="00E47536" w:rsidRPr="001605B5" w:rsidRDefault="00E47536" w:rsidP="00BB758D">
            <w:pPr>
              <w:numPr>
                <w:ilvl w:val="12"/>
                <w:numId w:val="0"/>
              </w:numPr>
              <w:tabs>
                <w:tab w:val="left" w:pos="-720"/>
              </w:tabs>
              <w:suppressAutoHyphens/>
              <w:spacing w:line="240" w:lineRule="auto"/>
              <w:rPr>
                <w:rFonts w:ascii="Times New Roman" w:hAnsi="Times New Roman"/>
                <w:spacing w:val="-3"/>
              </w:rPr>
            </w:pPr>
            <w:r w:rsidRPr="001605B5">
              <w:rPr>
                <w:rFonts w:ascii="Times New Roman" w:hAnsi="Times New Roman"/>
                <w:spacing w:val="-3"/>
              </w:rPr>
              <w:tab/>
              <w:t>c) dreptul intern al drepturilor minorităţilor naţionale</w:t>
            </w:r>
          </w:p>
          <w:p w:rsidR="00E47536" w:rsidRPr="001605B5" w:rsidRDefault="00E47536" w:rsidP="00BB758D">
            <w:pPr>
              <w:spacing w:after="0" w:line="240" w:lineRule="auto"/>
              <w:jc w:val="both"/>
              <w:rPr>
                <w:rFonts w:ascii="Times New Roman" w:hAnsi="Times New Roman"/>
              </w:rPr>
            </w:pPr>
          </w:p>
        </w:tc>
        <w:tc>
          <w:tcPr>
            <w:tcW w:w="2300" w:type="dxa"/>
          </w:tcPr>
          <w:p w:rsidR="00E47536" w:rsidRPr="00F63990" w:rsidRDefault="00E47536" w:rsidP="00BB758D">
            <w:pPr>
              <w:spacing w:after="0"/>
              <w:rPr>
                <w:rFonts w:ascii="Times New Roman" w:hAnsi="Times New Roman"/>
                <w:sz w:val="24"/>
                <w:szCs w:val="24"/>
              </w:rPr>
            </w:pPr>
            <w:r w:rsidRPr="00F63990">
              <w:rPr>
                <w:rFonts w:ascii="Times New Roman" w:hAnsi="Times New Roman"/>
                <w:sz w:val="24"/>
                <w:szCs w:val="24"/>
              </w:rPr>
              <w:t>C=2h</w:t>
            </w:r>
          </w:p>
        </w:tc>
      </w:tr>
      <w:tr w:rsidR="00E47536" w:rsidRPr="00D537E8" w:rsidTr="00BB758D">
        <w:tc>
          <w:tcPr>
            <w:tcW w:w="2549" w:type="dxa"/>
          </w:tcPr>
          <w:p w:rsidR="00E47536" w:rsidRPr="002D734E" w:rsidRDefault="00E47536" w:rsidP="004B0164">
            <w:pPr>
              <w:spacing w:after="0" w:line="240" w:lineRule="auto"/>
              <w:rPr>
                <w:rFonts w:ascii="Times New Roman" w:hAnsi="Times New Roman"/>
                <w:spacing w:val="-3"/>
              </w:rPr>
            </w:pPr>
            <w:r w:rsidRPr="00D537E8">
              <w:rPr>
                <w:rFonts w:ascii="Times New Roman" w:hAnsi="Times New Roman"/>
                <w:spacing w:val="-3"/>
              </w:rPr>
              <w:t>10. Crearea unui sistem european de protecţie a minorităţilor naţionale</w:t>
            </w:r>
          </w:p>
        </w:tc>
        <w:tc>
          <w:tcPr>
            <w:tcW w:w="4898" w:type="dxa"/>
          </w:tcPr>
          <w:p w:rsidR="00E47536" w:rsidRPr="00D537E8" w:rsidRDefault="00E47536" w:rsidP="00BB758D">
            <w:pPr>
              <w:widowControl w:val="0"/>
              <w:numPr>
                <w:ilvl w:val="0"/>
                <w:numId w:val="14"/>
              </w:numPr>
              <w:tabs>
                <w:tab w:val="left" w:pos="-720"/>
              </w:tabs>
              <w:suppressAutoHyphens/>
              <w:spacing w:after="0" w:line="240" w:lineRule="auto"/>
              <w:rPr>
                <w:rFonts w:ascii="Times New Roman" w:hAnsi="Times New Roman"/>
                <w:spacing w:val="-3"/>
              </w:rPr>
            </w:pPr>
            <w:r w:rsidRPr="00D537E8">
              <w:rPr>
                <w:rFonts w:ascii="Times New Roman" w:hAnsi="Times New Roman"/>
                <w:spacing w:val="-3"/>
              </w:rPr>
              <w:t>Minorităţile naţionale în Europa</w:t>
            </w:r>
          </w:p>
          <w:p w:rsidR="00E47536" w:rsidRPr="00D537E8" w:rsidRDefault="00E47536" w:rsidP="00BB758D">
            <w:pPr>
              <w:widowControl w:val="0"/>
              <w:numPr>
                <w:ilvl w:val="0"/>
                <w:numId w:val="14"/>
              </w:numPr>
              <w:tabs>
                <w:tab w:val="left" w:pos="-720"/>
              </w:tabs>
              <w:suppressAutoHyphens/>
              <w:spacing w:after="0" w:line="240" w:lineRule="auto"/>
              <w:rPr>
                <w:rFonts w:ascii="Times New Roman" w:hAnsi="Times New Roman"/>
                <w:spacing w:val="-3"/>
              </w:rPr>
            </w:pPr>
            <w:r w:rsidRPr="00D537E8">
              <w:rPr>
                <w:rFonts w:ascii="Times New Roman" w:hAnsi="Times New Roman"/>
                <w:spacing w:val="-3"/>
              </w:rPr>
              <w:t>Crearea unui sistem de protecţie continental</w:t>
            </w:r>
          </w:p>
          <w:p w:rsidR="00E47536" w:rsidRPr="00D537E8" w:rsidRDefault="00E47536" w:rsidP="00BB758D">
            <w:pPr>
              <w:widowControl w:val="0"/>
              <w:numPr>
                <w:ilvl w:val="0"/>
                <w:numId w:val="14"/>
              </w:numPr>
              <w:tabs>
                <w:tab w:val="left" w:pos="-720"/>
              </w:tabs>
              <w:suppressAutoHyphens/>
              <w:spacing w:after="0" w:line="240" w:lineRule="auto"/>
              <w:rPr>
                <w:rFonts w:ascii="Times New Roman" w:hAnsi="Times New Roman"/>
                <w:spacing w:val="-3"/>
              </w:rPr>
            </w:pPr>
            <w:r w:rsidRPr="00D537E8">
              <w:rPr>
                <w:rFonts w:ascii="Times New Roman" w:hAnsi="Times New Roman"/>
                <w:spacing w:val="-3"/>
              </w:rPr>
              <w:t>Sistemul de protecţie european după căderea regimurilor comuniste: Recomandarea 1201 şi Convenţia-cadru pentru protecţia minorităţilor naţionale</w:t>
            </w:r>
          </w:p>
        </w:tc>
        <w:tc>
          <w:tcPr>
            <w:tcW w:w="2300" w:type="dxa"/>
          </w:tcPr>
          <w:p w:rsidR="00E47536" w:rsidRPr="00F63990" w:rsidRDefault="00E47536" w:rsidP="00BB758D">
            <w:pPr>
              <w:spacing w:after="0"/>
              <w:rPr>
                <w:rFonts w:ascii="Times New Roman" w:hAnsi="Times New Roman"/>
                <w:sz w:val="24"/>
                <w:szCs w:val="24"/>
              </w:rPr>
            </w:pPr>
            <w:r w:rsidRPr="00F63990">
              <w:rPr>
                <w:rFonts w:ascii="Times New Roman" w:hAnsi="Times New Roman"/>
                <w:sz w:val="24"/>
                <w:szCs w:val="24"/>
              </w:rPr>
              <w:t>C=2h</w:t>
            </w:r>
          </w:p>
        </w:tc>
      </w:tr>
      <w:tr w:rsidR="00E47536" w:rsidRPr="00D537E8" w:rsidTr="00BB758D">
        <w:tc>
          <w:tcPr>
            <w:tcW w:w="2549" w:type="dxa"/>
          </w:tcPr>
          <w:p w:rsidR="00E47536" w:rsidRPr="002D734E" w:rsidRDefault="00E47536" w:rsidP="004B0164">
            <w:pPr>
              <w:spacing w:after="0" w:line="240" w:lineRule="auto"/>
              <w:rPr>
                <w:rFonts w:ascii="Times New Roman" w:hAnsi="Times New Roman"/>
                <w:spacing w:val="-3"/>
              </w:rPr>
            </w:pPr>
            <w:r w:rsidRPr="00D537E8">
              <w:rPr>
                <w:rFonts w:ascii="Times New Roman" w:hAnsi="Times New Roman"/>
                <w:spacing w:val="-3"/>
              </w:rPr>
              <w:t>11. Sistemul românesc de protecţie a minorităţilor naţionale</w:t>
            </w:r>
          </w:p>
        </w:tc>
        <w:tc>
          <w:tcPr>
            <w:tcW w:w="4898" w:type="dxa"/>
          </w:tcPr>
          <w:p w:rsidR="00E47536" w:rsidRPr="00D537E8" w:rsidRDefault="00E47536" w:rsidP="00BB758D">
            <w:pPr>
              <w:widowControl w:val="0"/>
              <w:numPr>
                <w:ilvl w:val="0"/>
                <w:numId w:val="15"/>
              </w:numPr>
              <w:tabs>
                <w:tab w:val="left" w:pos="-720"/>
              </w:tabs>
              <w:suppressAutoHyphens/>
              <w:spacing w:after="0" w:line="240" w:lineRule="auto"/>
              <w:jc w:val="both"/>
              <w:rPr>
                <w:rFonts w:ascii="Times New Roman" w:hAnsi="Times New Roman"/>
                <w:spacing w:val="-3"/>
              </w:rPr>
            </w:pPr>
            <w:r w:rsidRPr="00D537E8">
              <w:rPr>
                <w:rFonts w:ascii="Times New Roman" w:hAnsi="Times New Roman"/>
                <w:spacing w:val="-3"/>
              </w:rPr>
              <w:t>Diversitatea etnoculturală în România</w:t>
            </w:r>
          </w:p>
          <w:p w:rsidR="00E47536" w:rsidRPr="00D537E8" w:rsidRDefault="00E47536" w:rsidP="00BB758D">
            <w:pPr>
              <w:widowControl w:val="0"/>
              <w:numPr>
                <w:ilvl w:val="0"/>
                <w:numId w:val="15"/>
              </w:numPr>
              <w:tabs>
                <w:tab w:val="left" w:pos="-720"/>
              </w:tabs>
              <w:suppressAutoHyphens/>
              <w:spacing w:after="0" w:line="240" w:lineRule="auto"/>
              <w:jc w:val="both"/>
              <w:rPr>
                <w:rFonts w:ascii="Times New Roman" w:hAnsi="Times New Roman"/>
                <w:spacing w:val="-3"/>
              </w:rPr>
            </w:pPr>
            <w:r w:rsidRPr="00D537E8">
              <w:rPr>
                <w:rFonts w:ascii="Times New Roman" w:hAnsi="Times New Roman"/>
                <w:spacing w:val="-3"/>
              </w:rPr>
              <w:t>Constituţia României şi legislaţia specifică</w:t>
            </w:r>
          </w:p>
          <w:p w:rsidR="00E47536" w:rsidRPr="00D537E8" w:rsidRDefault="00E47536" w:rsidP="00BB758D">
            <w:pPr>
              <w:widowControl w:val="0"/>
              <w:numPr>
                <w:ilvl w:val="0"/>
                <w:numId w:val="15"/>
              </w:numPr>
              <w:tabs>
                <w:tab w:val="left" w:pos="-720"/>
              </w:tabs>
              <w:suppressAutoHyphens/>
              <w:spacing w:after="0" w:line="240" w:lineRule="auto"/>
              <w:jc w:val="both"/>
              <w:rPr>
                <w:rFonts w:ascii="Times New Roman" w:hAnsi="Times New Roman"/>
                <w:spacing w:val="-3"/>
              </w:rPr>
            </w:pPr>
            <w:r w:rsidRPr="00D537E8">
              <w:rPr>
                <w:rFonts w:ascii="Times New Roman" w:hAnsi="Times New Roman"/>
                <w:spacing w:val="-3"/>
              </w:rPr>
              <w:t>Teme ale protecţiei minorităţilor naţionale în România</w:t>
            </w:r>
          </w:p>
          <w:p w:rsidR="00E47536" w:rsidRPr="00D537E8" w:rsidRDefault="00E47536" w:rsidP="00BB758D">
            <w:pPr>
              <w:widowControl w:val="0"/>
              <w:numPr>
                <w:ilvl w:val="0"/>
                <w:numId w:val="15"/>
              </w:numPr>
              <w:tabs>
                <w:tab w:val="left" w:pos="-720"/>
              </w:tabs>
              <w:suppressAutoHyphens/>
              <w:spacing w:after="0" w:line="240" w:lineRule="auto"/>
              <w:jc w:val="both"/>
              <w:rPr>
                <w:rFonts w:ascii="Times New Roman" w:hAnsi="Times New Roman"/>
                <w:spacing w:val="-3"/>
              </w:rPr>
            </w:pPr>
            <w:r w:rsidRPr="00D537E8">
              <w:rPr>
                <w:rFonts w:ascii="Times New Roman" w:hAnsi="Times New Roman"/>
                <w:spacing w:val="-3"/>
              </w:rPr>
              <w:t>Naţionalism şi europenism în evoluţia post-comunistă a României</w:t>
            </w:r>
          </w:p>
          <w:p w:rsidR="00E47536" w:rsidRPr="00D537E8" w:rsidRDefault="00E47536" w:rsidP="00BB758D">
            <w:pPr>
              <w:widowControl w:val="0"/>
              <w:numPr>
                <w:ilvl w:val="0"/>
                <w:numId w:val="15"/>
              </w:numPr>
              <w:tabs>
                <w:tab w:val="left" w:pos="-720"/>
              </w:tabs>
              <w:suppressAutoHyphens/>
              <w:spacing w:after="0" w:line="240" w:lineRule="auto"/>
              <w:jc w:val="both"/>
              <w:rPr>
                <w:rFonts w:ascii="Times New Roman" w:hAnsi="Times New Roman"/>
                <w:spacing w:val="-3"/>
              </w:rPr>
            </w:pPr>
            <w:r w:rsidRPr="00D537E8">
              <w:rPr>
                <w:rFonts w:ascii="Times New Roman" w:hAnsi="Times New Roman"/>
                <w:spacing w:val="-3"/>
              </w:rPr>
              <w:t>Modelul de reconciliere româno-maghiar</w:t>
            </w:r>
          </w:p>
          <w:p w:rsidR="00E47536" w:rsidRPr="00D537E8" w:rsidRDefault="00E47536" w:rsidP="00BB758D">
            <w:pPr>
              <w:widowControl w:val="0"/>
              <w:numPr>
                <w:ilvl w:val="0"/>
                <w:numId w:val="15"/>
              </w:numPr>
              <w:tabs>
                <w:tab w:val="left" w:pos="-720"/>
              </w:tabs>
              <w:suppressAutoHyphens/>
              <w:spacing w:after="0" w:line="240" w:lineRule="auto"/>
              <w:jc w:val="both"/>
              <w:rPr>
                <w:rFonts w:ascii="Times New Roman" w:hAnsi="Times New Roman"/>
                <w:spacing w:val="-3"/>
              </w:rPr>
            </w:pPr>
            <w:r w:rsidRPr="00D537E8">
              <w:rPr>
                <w:rFonts w:ascii="Times New Roman" w:hAnsi="Times New Roman"/>
                <w:spacing w:val="-3"/>
              </w:rPr>
              <w:t>Aspecte privind protecţia romilor</w:t>
            </w:r>
          </w:p>
          <w:p w:rsidR="00E47536" w:rsidRPr="00D537E8" w:rsidRDefault="00E47536" w:rsidP="00BB758D">
            <w:pPr>
              <w:widowControl w:val="0"/>
              <w:numPr>
                <w:ilvl w:val="0"/>
                <w:numId w:val="15"/>
              </w:numPr>
              <w:tabs>
                <w:tab w:val="left" w:pos="-720"/>
              </w:tabs>
              <w:suppressAutoHyphens/>
              <w:spacing w:after="0" w:line="240" w:lineRule="auto"/>
              <w:jc w:val="both"/>
              <w:rPr>
                <w:rFonts w:ascii="Times New Roman" w:hAnsi="Times New Roman"/>
                <w:spacing w:val="-3"/>
              </w:rPr>
            </w:pPr>
            <w:r w:rsidRPr="00D537E8">
              <w:rPr>
                <w:rFonts w:ascii="Times New Roman" w:hAnsi="Times New Roman"/>
                <w:spacing w:val="-3"/>
              </w:rPr>
              <w:t>Democraţia internă a minorităţilor naţionale</w:t>
            </w:r>
          </w:p>
        </w:tc>
        <w:tc>
          <w:tcPr>
            <w:tcW w:w="2300" w:type="dxa"/>
          </w:tcPr>
          <w:p w:rsidR="00E47536" w:rsidRPr="00F63990" w:rsidRDefault="00E47536" w:rsidP="00BB758D">
            <w:pPr>
              <w:spacing w:after="0"/>
              <w:rPr>
                <w:rFonts w:ascii="Times New Roman" w:hAnsi="Times New Roman"/>
                <w:sz w:val="24"/>
                <w:szCs w:val="24"/>
              </w:rPr>
            </w:pPr>
            <w:r w:rsidRPr="00F63990">
              <w:rPr>
                <w:rFonts w:ascii="Times New Roman" w:hAnsi="Times New Roman"/>
                <w:sz w:val="24"/>
                <w:szCs w:val="24"/>
              </w:rPr>
              <w:t>C=2h</w:t>
            </w:r>
          </w:p>
        </w:tc>
      </w:tr>
      <w:tr w:rsidR="00E47536" w:rsidRPr="00D537E8" w:rsidTr="00BB758D">
        <w:tc>
          <w:tcPr>
            <w:tcW w:w="2549" w:type="dxa"/>
          </w:tcPr>
          <w:p w:rsidR="00E47536" w:rsidRPr="002D734E" w:rsidRDefault="00E47536" w:rsidP="004B0164">
            <w:pPr>
              <w:spacing w:after="0" w:line="240" w:lineRule="auto"/>
              <w:rPr>
                <w:rFonts w:ascii="Times New Roman" w:hAnsi="Times New Roman"/>
                <w:spacing w:val="-3"/>
              </w:rPr>
            </w:pPr>
            <w:r w:rsidRPr="00D537E8">
              <w:rPr>
                <w:rFonts w:ascii="Times New Roman" w:hAnsi="Times New Roman"/>
                <w:spacing w:val="-3"/>
              </w:rPr>
              <w:t>12. Sistemul de protecţie al minorităţilor religioase</w:t>
            </w:r>
          </w:p>
        </w:tc>
        <w:tc>
          <w:tcPr>
            <w:tcW w:w="4898" w:type="dxa"/>
          </w:tcPr>
          <w:p w:rsidR="00E47536" w:rsidRPr="00D537E8" w:rsidRDefault="00E47536" w:rsidP="00BB758D">
            <w:pPr>
              <w:tabs>
                <w:tab w:val="left" w:pos="-720"/>
              </w:tabs>
              <w:suppressAutoHyphens/>
              <w:spacing w:line="240" w:lineRule="auto"/>
              <w:jc w:val="both"/>
              <w:rPr>
                <w:rFonts w:ascii="Times New Roman" w:hAnsi="Times New Roman"/>
                <w:spacing w:val="-3"/>
              </w:rPr>
            </w:pPr>
            <w:r w:rsidRPr="00D537E8">
              <w:rPr>
                <w:rFonts w:ascii="Times New Roman" w:hAnsi="Times New Roman"/>
                <w:spacing w:val="-3"/>
              </w:rPr>
              <w:t>a) Libertatea de credinţă, religie şi conştiinţă</w:t>
            </w:r>
          </w:p>
          <w:p w:rsidR="00E47536" w:rsidRPr="00D537E8" w:rsidRDefault="00E47536" w:rsidP="00BB758D">
            <w:pPr>
              <w:tabs>
                <w:tab w:val="left" w:pos="-720"/>
              </w:tabs>
              <w:suppressAutoHyphens/>
              <w:spacing w:line="240" w:lineRule="auto"/>
              <w:jc w:val="both"/>
              <w:rPr>
                <w:rFonts w:ascii="Times New Roman" w:hAnsi="Times New Roman"/>
                <w:spacing w:val="-3"/>
              </w:rPr>
            </w:pPr>
            <w:r w:rsidRPr="00D537E8">
              <w:rPr>
                <w:rFonts w:ascii="Times New Roman" w:hAnsi="Times New Roman"/>
                <w:spacing w:val="-3"/>
              </w:rPr>
              <w:tab/>
              <w:t>b) Specificitatea sistemului de protecţie a minorităţilor religioase</w:t>
            </w:r>
          </w:p>
          <w:p w:rsidR="00E47536" w:rsidRPr="00D537E8" w:rsidRDefault="00E47536" w:rsidP="00BB758D">
            <w:pPr>
              <w:tabs>
                <w:tab w:val="left" w:pos="-720"/>
              </w:tabs>
              <w:suppressAutoHyphens/>
              <w:spacing w:line="240" w:lineRule="auto"/>
              <w:jc w:val="both"/>
              <w:rPr>
                <w:rFonts w:ascii="Times New Roman" w:hAnsi="Times New Roman"/>
                <w:spacing w:val="-3"/>
              </w:rPr>
            </w:pPr>
            <w:r w:rsidRPr="00D537E8">
              <w:rPr>
                <w:rFonts w:ascii="Times New Roman" w:hAnsi="Times New Roman"/>
                <w:spacing w:val="-3"/>
              </w:rPr>
              <w:tab/>
              <w:t>c) Culte recunoscute, comunităţi religioase, secte</w:t>
            </w:r>
          </w:p>
          <w:p w:rsidR="00E47536" w:rsidRPr="00D537E8" w:rsidRDefault="00E47536" w:rsidP="00BB758D">
            <w:pPr>
              <w:tabs>
                <w:tab w:val="left" w:pos="-720"/>
              </w:tabs>
              <w:suppressAutoHyphens/>
              <w:spacing w:line="240" w:lineRule="auto"/>
              <w:jc w:val="both"/>
              <w:rPr>
                <w:rFonts w:ascii="Times New Roman" w:hAnsi="Times New Roman"/>
                <w:spacing w:val="-3"/>
              </w:rPr>
            </w:pPr>
            <w:r w:rsidRPr="00D537E8">
              <w:rPr>
                <w:rFonts w:ascii="Times New Roman" w:hAnsi="Times New Roman"/>
                <w:spacing w:val="-3"/>
              </w:rPr>
              <w:tab/>
              <w:t>d) Diversitatea europeană, cazul românesc</w:t>
            </w:r>
          </w:p>
        </w:tc>
        <w:tc>
          <w:tcPr>
            <w:tcW w:w="2300" w:type="dxa"/>
          </w:tcPr>
          <w:p w:rsidR="00E47536" w:rsidRPr="00F63990" w:rsidRDefault="00E47536" w:rsidP="00BB758D">
            <w:pPr>
              <w:spacing w:after="0"/>
              <w:rPr>
                <w:rFonts w:ascii="Times New Roman" w:hAnsi="Times New Roman"/>
                <w:sz w:val="24"/>
                <w:szCs w:val="24"/>
              </w:rPr>
            </w:pPr>
            <w:r w:rsidRPr="00F63990">
              <w:rPr>
                <w:rFonts w:ascii="Times New Roman" w:hAnsi="Times New Roman"/>
                <w:sz w:val="24"/>
                <w:szCs w:val="24"/>
              </w:rPr>
              <w:t>C=2h</w:t>
            </w:r>
          </w:p>
        </w:tc>
      </w:tr>
      <w:tr w:rsidR="00E47536" w:rsidRPr="00D537E8" w:rsidTr="00BB758D">
        <w:tc>
          <w:tcPr>
            <w:tcW w:w="2549" w:type="dxa"/>
          </w:tcPr>
          <w:p w:rsidR="00E47536" w:rsidRPr="002D734E" w:rsidRDefault="00E47536" w:rsidP="004B0164">
            <w:pPr>
              <w:spacing w:after="0" w:line="240" w:lineRule="auto"/>
              <w:rPr>
                <w:rFonts w:ascii="Times New Roman" w:hAnsi="Times New Roman"/>
                <w:spacing w:val="-3"/>
              </w:rPr>
            </w:pPr>
            <w:r w:rsidRPr="00D537E8">
              <w:rPr>
                <w:rFonts w:ascii="Times New Roman" w:hAnsi="Times New Roman"/>
                <w:spacing w:val="-3"/>
              </w:rPr>
              <w:t>13. Alte minorităţi si protecţia lor</w:t>
            </w:r>
          </w:p>
        </w:tc>
        <w:tc>
          <w:tcPr>
            <w:tcW w:w="4898" w:type="dxa"/>
          </w:tcPr>
          <w:p w:rsidR="00E47536" w:rsidRPr="00D537E8" w:rsidRDefault="00E47536" w:rsidP="00BB758D">
            <w:pPr>
              <w:tabs>
                <w:tab w:val="left" w:pos="-720"/>
              </w:tabs>
              <w:suppressAutoHyphens/>
              <w:spacing w:line="240" w:lineRule="auto"/>
              <w:jc w:val="both"/>
              <w:rPr>
                <w:rFonts w:ascii="Times New Roman" w:hAnsi="Times New Roman"/>
                <w:spacing w:val="-3"/>
              </w:rPr>
            </w:pPr>
            <w:r w:rsidRPr="00D537E8">
              <w:rPr>
                <w:rFonts w:ascii="Times New Roman" w:hAnsi="Times New Roman"/>
                <w:spacing w:val="-3"/>
              </w:rPr>
              <w:tab/>
              <w:t>a) Egalitatea de gen şi femeile “ca minoritate”</w:t>
            </w:r>
          </w:p>
          <w:p w:rsidR="00E47536" w:rsidRPr="00D537E8" w:rsidRDefault="00E47536" w:rsidP="00BB758D">
            <w:pPr>
              <w:tabs>
                <w:tab w:val="left" w:pos="-720"/>
              </w:tabs>
              <w:suppressAutoHyphens/>
              <w:spacing w:line="240" w:lineRule="auto"/>
              <w:jc w:val="both"/>
              <w:rPr>
                <w:rFonts w:ascii="Times New Roman" w:hAnsi="Times New Roman"/>
                <w:spacing w:val="-3"/>
              </w:rPr>
            </w:pPr>
            <w:r w:rsidRPr="00D537E8">
              <w:rPr>
                <w:rFonts w:ascii="Times New Roman" w:hAnsi="Times New Roman"/>
                <w:spacing w:val="-3"/>
              </w:rPr>
              <w:tab/>
              <w:t>b) Minorităţile definite prin orientarea sexuală</w:t>
            </w:r>
          </w:p>
          <w:p w:rsidR="00E47536" w:rsidRPr="00D537E8" w:rsidRDefault="00E47536" w:rsidP="00BB758D">
            <w:pPr>
              <w:tabs>
                <w:tab w:val="left" w:pos="-720"/>
              </w:tabs>
              <w:suppressAutoHyphens/>
              <w:spacing w:line="240" w:lineRule="auto"/>
              <w:jc w:val="both"/>
              <w:rPr>
                <w:rFonts w:ascii="Times New Roman" w:hAnsi="Times New Roman"/>
                <w:spacing w:val="-3"/>
              </w:rPr>
            </w:pPr>
            <w:r w:rsidRPr="00D537E8">
              <w:rPr>
                <w:rFonts w:ascii="Times New Roman" w:hAnsi="Times New Roman"/>
                <w:spacing w:val="-3"/>
              </w:rPr>
              <w:tab/>
              <w:t>c) Protecţia persoanelor cu dizabilităţi</w:t>
            </w:r>
          </w:p>
        </w:tc>
        <w:tc>
          <w:tcPr>
            <w:tcW w:w="2300" w:type="dxa"/>
          </w:tcPr>
          <w:p w:rsidR="00E47536" w:rsidRPr="00F63990" w:rsidRDefault="00E47536" w:rsidP="00BB758D">
            <w:pPr>
              <w:spacing w:after="0"/>
              <w:rPr>
                <w:rFonts w:ascii="Times New Roman" w:hAnsi="Times New Roman"/>
                <w:sz w:val="24"/>
                <w:szCs w:val="24"/>
              </w:rPr>
            </w:pPr>
            <w:r w:rsidRPr="00F63990">
              <w:rPr>
                <w:rFonts w:ascii="Times New Roman" w:hAnsi="Times New Roman"/>
                <w:sz w:val="24"/>
                <w:szCs w:val="24"/>
              </w:rPr>
              <w:t>C=2h</w:t>
            </w:r>
          </w:p>
        </w:tc>
      </w:tr>
      <w:tr w:rsidR="00E47536" w:rsidRPr="00D537E8" w:rsidTr="00BB758D">
        <w:tc>
          <w:tcPr>
            <w:tcW w:w="2549" w:type="dxa"/>
          </w:tcPr>
          <w:p w:rsidR="00E47536" w:rsidRPr="00FB3C3C" w:rsidRDefault="00E47536" w:rsidP="004B0164">
            <w:pPr>
              <w:spacing w:after="0" w:line="240" w:lineRule="auto"/>
              <w:rPr>
                <w:rFonts w:ascii="Times New Roman" w:hAnsi="Times New Roman"/>
                <w:spacing w:val="-3"/>
              </w:rPr>
            </w:pPr>
            <w:r w:rsidRPr="00D537E8">
              <w:rPr>
                <w:rFonts w:ascii="Times New Roman" w:hAnsi="Times New Roman"/>
                <w:spacing w:val="-3"/>
              </w:rPr>
              <w:t>14. Minorităţile într-o societate decentă</w:t>
            </w:r>
          </w:p>
        </w:tc>
        <w:tc>
          <w:tcPr>
            <w:tcW w:w="4898" w:type="dxa"/>
          </w:tcPr>
          <w:p w:rsidR="00E47536" w:rsidRPr="00D537E8" w:rsidRDefault="00E47536" w:rsidP="00BB758D">
            <w:pPr>
              <w:tabs>
                <w:tab w:val="left" w:pos="-720"/>
              </w:tabs>
              <w:suppressAutoHyphens/>
              <w:spacing w:line="240" w:lineRule="auto"/>
              <w:jc w:val="both"/>
              <w:rPr>
                <w:rFonts w:ascii="Times New Roman" w:hAnsi="Times New Roman"/>
                <w:spacing w:val="-3"/>
              </w:rPr>
            </w:pPr>
            <w:r w:rsidRPr="00D537E8">
              <w:rPr>
                <w:rFonts w:ascii="Times New Roman" w:hAnsi="Times New Roman"/>
                <w:spacing w:val="-3"/>
              </w:rPr>
              <w:tab/>
              <w:t>a) Ideea de societate decentă şi valorile liberale</w:t>
            </w:r>
          </w:p>
          <w:p w:rsidR="00E47536" w:rsidRPr="00D537E8" w:rsidRDefault="00E47536" w:rsidP="00BB758D">
            <w:pPr>
              <w:tabs>
                <w:tab w:val="left" w:pos="-720"/>
              </w:tabs>
              <w:suppressAutoHyphens/>
              <w:spacing w:line="240" w:lineRule="auto"/>
              <w:jc w:val="both"/>
              <w:rPr>
                <w:rFonts w:ascii="Times New Roman" w:hAnsi="Times New Roman"/>
                <w:spacing w:val="-3"/>
              </w:rPr>
            </w:pPr>
            <w:r w:rsidRPr="00D537E8">
              <w:rPr>
                <w:rFonts w:ascii="Times New Roman" w:hAnsi="Times New Roman"/>
                <w:spacing w:val="-3"/>
              </w:rPr>
              <w:tab/>
              <w:t>b) Ce este corectitudinea politică?</w:t>
            </w:r>
          </w:p>
          <w:p w:rsidR="00E47536" w:rsidRPr="00D537E8" w:rsidRDefault="00E47536" w:rsidP="00BB758D">
            <w:pPr>
              <w:tabs>
                <w:tab w:val="left" w:pos="-720"/>
              </w:tabs>
              <w:suppressAutoHyphens/>
              <w:spacing w:line="240" w:lineRule="auto"/>
              <w:jc w:val="both"/>
              <w:rPr>
                <w:rFonts w:ascii="Times New Roman" w:hAnsi="Times New Roman"/>
                <w:spacing w:val="-3"/>
              </w:rPr>
            </w:pPr>
            <w:r w:rsidRPr="00D537E8">
              <w:rPr>
                <w:rFonts w:ascii="Times New Roman" w:hAnsi="Times New Roman"/>
                <w:spacing w:val="-3"/>
              </w:rPr>
              <w:tab/>
              <w:t>b) Diversitatea etno-culturală şi globalismul</w:t>
            </w:r>
          </w:p>
          <w:p w:rsidR="00E47536" w:rsidRPr="00D537E8" w:rsidRDefault="00E47536" w:rsidP="00BB758D">
            <w:pPr>
              <w:tabs>
                <w:tab w:val="left" w:pos="-720"/>
              </w:tabs>
              <w:suppressAutoHyphens/>
              <w:spacing w:line="240" w:lineRule="auto"/>
              <w:jc w:val="both"/>
              <w:rPr>
                <w:rFonts w:ascii="Times New Roman" w:hAnsi="Times New Roman"/>
                <w:spacing w:val="-3"/>
              </w:rPr>
            </w:pPr>
            <w:r w:rsidRPr="00D537E8">
              <w:rPr>
                <w:rFonts w:ascii="Times New Roman" w:hAnsi="Times New Roman"/>
                <w:spacing w:val="-3"/>
              </w:rPr>
              <w:tab/>
              <w:t xml:space="preserve">d) Democraţie şi multiculturalism: </w:t>
            </w:r>
            <w:r w:rsidRPr="00D537E8">
              <w:rPr>
                <w:rFonts w:ascii="Times New Roman" w:hAnsi="Times New Roman"/>
                <w:i/>
                <w:spacing w:val="-3"/>
              </w:rPr>
              <w:t>clash of civilizations</w:t>
            </w:r>
            <w:r w:rsidRPr="00D537E8">
              <w:rPr>
                <w:rFonts w:ascii="Times New Roman" w:hAnsi="Times New Roman"/>
                <w:spacing w:val="-3"/>
              </w:rPr>
              <w:t>?</w:t>
            </w:r>
          </w:p>
          <w:p w:rsidR="00E47536" w:rsidRPr="001605B5" w:rsidRDefault="00E47536" w:rsidP="00BB758D">
            <w:pPr>
              <w:pStyle w:val="BodyText2"/>
              <w:ind w:left="720"/>
              <w:jc w:val="left"/>
              <w:rPr>
                <w:rFonts w:ascii="Times New Roman" w:hAnsi="Times New Roman"/>
                <w:b w:val="0"/>
                <w:sz w:val="22"/>
                <w:szCs w:val="22"/>
                <w:lang w:val="ro-RO"/>
              </w:rPr>
            </w:pPr>
          </w:p>
        </w:tc>
        <w:tc>
          <w:tcPr>
            <w:tcW w:w="2300" w:type="dxa"/>
          </w:tcPr>
          <w:p w:rsidR="00E47536" w:rsidRPr="00F63990" w:rsidRDefault="00E47536" w:rsidP="00BB758D">
            <w:pPr>
              <w:spacing w:after="0"/>
              <w:rPr>
                <w:rFonts w:ascii="Times New Roman" w:hAnsi="Times New Roman"/>
                <w:sz w:val="24"/>
                <w:szCs w:val="24"/>
              </w:rPr>
            </w:pPr>
            <w:r w:rsidRPr="00F63990">
              <w:rPr>
                <w:rFonts w:ascii="Times New Roman" w:hAnsi="Times New Roman"/>
                <w:sz w:val="24"/>
                <w:szCs w:val="24"/>
              </w:rPr>
              <w:t>C=2h</w:t>
            </w:r>
          </w:p>
        </w:tc>
      </w:tr>
      <w:tr w:rsidR="00E47536" w:rsidRPr="00D537E8" w:rsidTr="00BB758D">
        <w:tblPrEx>
          <w:tblLook w:val="0000"/>
        </w:tblPrEx>
        <w:trPr>
          <w:gridBefore w:val="1"/>
          <w:wBefore w:w="2549" w:type="dxa"/>
          <w:trHeight w:val="376"/>
        </w:trPr>
        <w:tc>
          <w:tcPr>
            <w:tcW w:w="4898" w:type="dxa"/>
          </w:tcPr>
          <w:p w:rsidR="00E47536" w:rsidRPr="00F63990" w:rsidRDefault="00E47536" w:rsidP="00BB758D">
            <w:pPr>
              <w:spacing w:after="0"/>
              <w:rPr>
                <w:rFonts w:ascii="Times New Roman" w:hAnsi="Times New Roman"/>
                <w:b/>
                <w:sz w:val="24"/>
                <w:szCs w:val="24"/>
              </w:rPr>
            </w:pPr>
            <w:r w:rsidRPr="00F63990">
              <w:rPr>
                <w:rFonts w:ascii="Times New Roman" w:hAnsi="Times New Roman"/>
                <w:b/>
                <w:sz w:val="24"/>
                <w:szCs w:val="24"/>
              </w:rPr>
              <w:t>Total ore</w:t>
            </w:r>
          </w:p>
        </w:tc>
        <w:tc>
          <w:tcPr>
            <w:tcW w:w="2300" w:type="dxa"/>
          </w:tcPr>
          <w:p w:rsidR="00E47536" w:rsidRPr="00F63990" w:rsidRDefault="00E47536" w:rsidP="00BB758D">
            <w:pPr>
              <w:spacing w:after="0"/>
              <w:rPr>
                <w:rFonts w:ascii="Times New Roman" w:hAnsi="Times New Roman"/>
                <w:sz w:val="24"/>
                <w:szCs w:val="24"/>
              </w:rPr>
            </w:pPr>
            <w:r>
              <w:rPr>
                <w:rFonts w:ascii="Times New Roman" w:hAnsi="Times New Roman"/>
                <w:sz w:val="24"/>
                <w:szCs w:val="24"/>
              </w:rPr>
              <w:t>C=28h</w:t>
            </w:r>
          </w:p>
        </w:tc>
      </w:tr>
    </w:tbl>
    <w:p w:rsidR="00E47536" w:rsidRDefault="00E47536" w:rsidP="002D734E">
      <w:pPr>
        <w:pStyle w:val="Default"/>
        <w:spacing w:line="276" w:lineRule="auto"/>
        <w:rPr>
          <w:sz w:val="23"/>
          <w:szCs w:val="23"/>
        </w:rPr>
      </w:pPr>
    </w:p>
    <w:p w:rsidR="00E47536" w:rsidRDefault="00E47536" w:rsidP="00AD454A">
      <w:pPr>
        <w:pStyle w:val="Default"/>
        <w:spacing w:line="276" w:lineRule="auto"/>
        <w:rPr>
          <w:sz w:val="23"/>
          <w:szCs w:val="23"/>
        </w:rPr>
      </w:pPr>
    </w:p>
    <w:p w:rsidR="00E47536" w:rsidRPr="002D734E" w:rsidRDefault="00E47536" w:rsidP="00AD454A">
      <w:pPr>
        <w:pStyle w:val="ListParagraph"/>
        <w:numPr>
          <w:ilvl w:val="0"/>
          <w:numId w:val="18"/>
        </w:numPr>
        <w:rPr>
          <w:b/>
          <w:bCs/>
          <w:i/>
          <w:iCs/>
          <w:sz w:val="24"/>
          <w:szCs w:val="24"/>
        </w:rPr>
      </w:pPr>
      <w:r w:rsidRPr="002D734E">
        <w:rPr>
          <w:b/>
          <w:bCs/>
          <w:i/>
          <w:iCs/>
          <w:sz w:val="24"/>
          <w:szCs w:val="24"/>
        </w:rPr>
        <w:t>Aplicaţii</w:t>
      </w:r>
    </w:p>
    <w:p w:rsidR="00E47536" w:rsidRDefault="00E47536" w:rsidP="002D734E">
      <w:pPr>
        <w:pStyle w:val="Default"/>
        <w:spacing w:line="276" w:lineRule="auto"/>
        <w:rPr>
          <w:sz w:val="23"/>
          <w:szCs w:val="23"/>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9"/>
        <w:gridCol w:w="4898"/>
        <w:gridCol w:w="2300"/>
      </w:tblGrid>
      <w:tr w:rsidR="00E47536" w:rsidRPr="00D537E8" w:rsidTr="00BB758D">
        <w:tc>
          <w:tcPr>
            <w:tcW w:w="2549" w:type="dxa"/>
          </w:tcPr>
          <w:p w:rsidR="00E47536" w:rsidRPr="00F63990" w:rsidRDefault="00E47536" w:rsidP="00BB758D">
            <w:pPr>
              <w:spacing w:after="0"/>
              <w:rPr>
                <w:rFonts w:ascii="Times New Roman" w:hAnsi="Times New Roman"/>
                <w:b/>
                <w:sz w:val="24"/>
                <w:szCs w:val="24"/>
              </w:rPr>
            </w:pPr>
            <w:r w:rsidRPr="00F63990">
              <w:rPr>
                <w:rFonts w:ascii="Times New Roman" w:hAnsi="Times New Roman"/>
                <w:b/>
                <w:sz w:val="24"/>
                <w:szCs w:val="24"/>
              </w:rPr>
              <w:t>Capitolul</w:t>
            </w:r>
            <w:r>
              <w:rPr>
                <w:rFonts w:ascii="Times New Roman" w:hAnsi="Times New Roman"/>
                <w:b/>
                <w:sz w:val="24"/>
                <w:szCs w:val="24"/>
              </w:rPr>
              <w:t xml:space="preserve"> </w:t>
            </w:r>
          </w:p>
        </w:tc>
        <w:tc>
          <w:tcPr>
            <w:tcW w:w="4898" w:type="dxa"/>
          </w:tcPr>
          <w:p w:rsidR="00E47536" w:rsidRPr="00F63990" w:rsidRDefault="00E47536" w:rsidP="00BB758D">
            <w:pPr>
              <w:spacing w:after="0"/>
              <w:rPr>
                <w:rFonts w:ascii="Times New Roman" w:hAnsi="Times New Roman"/>
                <w:b/>
                <w:sz w:val="24"/>
                <w:szCs w:val="24"/>
              </w:rPr>
            </w:pPr>
            <w:r w:rsidRPr="00F63990">
              <w:rPr>
                <w:rFonts w:ascii="Times New Roman" w:hAnsi="Times New Roman"/>
                <w:b/>
                <w:sz w:val="24"/>
                <w:szCs w:val="24"/>
              </w:rPr>
              <w:t>Conținuturi</w:t>
            </w:r>
          </w:p>
        </w:tc>
        <w:tc>
          <w:tcPr>
            <w:tcW w:w="2300" w:type="dxa"/>
          </w:tcPr>
          <w:p w:rsidR="00E47536" w:rsidRPr="00F63990" w:rsidRDefault="00E47536" w:rsidP="00BB758D">
            <w:pPr>
              <w:spacing w:after="0"/>
              <w:rPr>
                <w:rFonts w:ascii="Times New Roman" w:hAnsi="Times New Roman"/>
                <w:b/>
                <w:sz w:val="24"/>
                <w:szCs w:val="24"/>
              </w:rPr>
            </w:pPr>
            <w:r w:rsidRPr="00F63990">
              <w:rPr>
                <w:rFonts w:ascii="Times New Roman" w:hAnsi="Times New Roman"/>
                <w:b/>
                <w:sz w:val="24"/>
                <w:szCs w:val="24"/>
              </w:rPr>
              <w:t>Nr. ore</w:t>
            </w:r>
          </w:p>
        </w:tc>
      </w:tr>
      <w:tr w:rsidR="00E47536" w:rsidRPr="00D537E8" w:rsidTr="00BB758D">
        <w:tc>
          <w:tcPr>
            <w:tcW w:w="2549" w:type="dxa"/>
          </w:tcPr>
          <w:p w:rsidR="00E47536" w:rsidRPr="001605B5" w:rsidRDefault="00E47536" w:rsidP="004B0164">
            <w:pPr>
              <w:pStyle w:val="Heading1"/>
              <w:jc w:val="left"/>
              <w:rPr>
                <w:rFonts w:ascii="Times New Roman" w:hAnsi="Times New Roman"/>
                <w:b w:val="0"/>
                <w:sz w:val="22"/>
                <w:szCs w:val="22"/>
                <w:lang w:val="ro-RO"/>
              </w:rPr>
            </w:pPr>
            <w:r>
              <w:rPr>
                <w:rFonts w:ascii="Times New Roman" w:hAnsi="Times New Roman"/>
                <w:b w:val="0"/>
                <w:sz w:val="22"/>
                <w:szCs w:val="22"/>
                <w:lang w:val="ro-RO"/>
              </w:rPr>
              <w:t>1. Naţiunile moderne</w:t>
            </w:r>
            <w:r w:rsidRPr="001605B5">
              <w:rPr>
                <w:rFonts w:ascii="Times New Roman" w:hAnsi="Times New Roman"/>
                <w:b w:val="0"/>
                <w:sz w:val="22"/>
                <w:szCs w:val="22"/>
                <w:lang w:val="ro-RO"/>
              </w:rPr>
              <w:t>: introducere</w:t>
            </w:r>
          </w:p>
        </w:tc>
        <w:tc>
          <w:tcPr>
            <w:tcW w:w="4898" w:type="dxa"/>
          </w:tcPr>
          <w:p w:rsidR="00E47536" w:rsidRPr="00D537E8" w:rsidRDefault="00E47536" w:rsidP="00BB758D">
            <w:pPr>
              <w:widowControl w:val="0"/>
              <w:spacing w:after="0" w:line="240" w:lineRule="auto"/>
              <w:rPr>
                <w:rFonts w:ascii="Times New Roman" w:hAnsi="Times New Roman"/>
              </w:rPr>
            </w:pPr>
            <w:r w:rsidRPr="00D537E8">
              <w:rPr>
                <w:rFonts w:ascii="Times New Roman" w:hAnsi="Times New Roman"/>
                <w:szCs w:val="24"/>
              </w:rPr>
              <w:t>Relativitatea interpretării dreptului internaţional postbelic</w:t>
            </w:r>
          </w:p>
        </w:tc>
        <w:tc>
          <w:tcPr>
            <w:tcW w:w="2300" w:type="dxa"/>
          </w:tcPr>
          <w:p w:rsidR="00E47536" w:rsidRPr="00F63990" w:rsidRDefault="00E47536" w:rsidP="00BB758D">
            <w:pPr>
              <w:spacing w:after="0"/>
              <w:rPr>
                <w:rFonts w:ascii="Times New Roman" w:hAnsi="Times New Roman"/>
                <w:sz w:val="24"/>
                <w:szCs w:val="24"/>
                <w:lang w:val="en-US"/>
              </w:rPr>
            </w:pPr>
            <w:r w:rsidRPr="00F63990">
              <w:rPr>
                <w:rFonts w:ascii="Times New Roman" w:hAnsi="Times New Roman"/>
                <w:sz w:val="24"/>
                <w:szCs w:val="24"/>
              </w:rPr>
              <w:t xml:space="preserve">C=2h </w:t>
            </w:r>
          </w:p>
          <w:p w:rsidR="00E47536" w:rsidRPr="00F63990" w:rsidRDefault="00E47536" w:rsidP="00BB758D">
            <w:pPr>
              <w:spacing w:after="0"/>
              <w:rPr>
                <w:rFonts w:ascii="Times New Roman" w:hAnsi="Times New Roman"/>
                <w:sz w:val="24"/>
                <w:szCs w:val="24"/>
                <w:lang w:val="en-US"/>
              </w:rPr>
            </w:pPr>
          </w:p>
        </w:tc>
      </w:tr>
      <w:tr w:rsidR="00E47536" w:rsidRPr="00D537E8" w:rsidTr="00BB758D">
        <w:tc>
          <w:tcPr>
            <w:tcW w:w="2549" w:type="dxa"/>
          </w:tcPr>
          <w:p w:rsidR="00E47536" w:rsidRPr="004B0164" w:rsidRDefault="00E47536" w:rsidP="004B0164">
            <w:pPr>
              <w:spacing w:after="0" w:line="240" w:lineRule="auto"/>
              <w:rPr>
                <w:rFonts w:ascii="Times New Roman" w:hAnsi="Times New Roman"/>
              </w:rPr>
            </w:pPr>
            <w:r>
              <w:rPr>
                <w:rFonts w:ascii="Times New Roman" w:hAnsi="Times New Roman"/>
              </w:rPr>
              <w:t xml:space="preserve">2. </w:t>
            </w:r>
            <w:r w:rsidRPr="004B0164">
              <w:rPr>
                <w:rFonts w:ascii="Times New Roman" w:hAnsi="Times New Roman"/>
              </w:rPr>
              <w:t xml:space="preserve">Istoria ideii </w:t>
            </w:r>
          </w:p>
        </w:tc>
        <w:tc>
          <w:tcPr>
            <w:tcW w:w="4898" w:type="dxa"/>
          </w:tcPr>
          <w:p w:rsidR="00E47536" w:rsidRPr="00D537E8" w:rsidRDefault="00E47536" w:rsidP="00BB758D">
            <w:pPr>
              <w:rPr>
                <w:rFonts w:ascii="Times New Roman" w:hAnsi="Times New Roman"/>
              </w:rPr>
            </w:pPr>
            <w:r w:rsidRPr="00D537E8">
              <w:rPr>
                <w:rFonts w:ascii="Times New Roman" w:hAnsi="Times New Roman"/>
                <w:szCs w:val="24"/>
              </w:rPr>
              <w:t>“Kosovo” vs. „Conflictul transnistrean”</w:t>
            </w:r>
          </w:p>
        </w:tc>
        <w:tc>
          <w:tcPr>
            <w:tcW w:w="2300" w:type="dxa"/>
          </w:tcPr>
          <w:p w:rsidR="00E47536" w:rsidRPr="00F63990" w:rsidRDefault="00E47536" w:rsidP="00BB758D">
            <w:pPr>
              <w:spacing w:after="0"/>
              <w:rPr>
                <w:rFonts w:ascii="Times New Roman" w:hAnsi="Times New Roman"/>
                <w:sz w:val="24"/>
                <w:szCs w:val="24"/>
              </w:rPr>
            </w:pPr>
            <w:r w:rsidRPr="00F63990">
              <w:rPr>
                <w:rFonts w:ascii="Times New Roman" w:hAnsi="Times New Roman"/>
                <w:sz w:val="24"/>
                <w:szCs w:val="24"/>
              </w:rPr>
              <w:t>C=2h</w:t>
            </w:r>
          </w:p>
        </w:tc>
      </w:tr>
      <w:tr w:rsidR="00E47536" w:rsidRPr="00D537E8" w:rsidTr="00BB758D">
        <w:tc>
          <w:tcPr>
            <w:tcW w:w="2549" w:type="dxa"/>
          </w:tcPr>
          <w:p w:rsidR="00E47536" w:rsidRPr="001605B5" w:rsidRDefault="00E47536" w:rsidP="004B0164">
            <w:pPr>
              <w:widowControl w:val="0"/>
              <w:spacing w:after="0" w:line="240" w:lineRule="auto"/>
              <w:rPr>
                <w:rFonts w:ascii="Times New Roman" w:hAnsi="Times New Roman"/>
              </w:rPr>
            </w:pPr>
            <w:r>
              <w:rPr>
                <w:rFonts w:ascii="Times New Roman" w:hAnsi="Times New Roman"/>
              </w:rPr>
              <w:t>3. P</w:t>
            </w:r>
            <w:r w:rsidRPr="001605B5">
              <w:rPr>
                <w:rFonts w:ascii="Times New Roman" w:hAnsi="Times New Roman"/>
              </w:rPr>
              <w:t xml:space="preserve">erioada postbelică </w:t>
            </w:r>
          </w:p>
          <w:p w:rsidR="00E47536" w:rsidRPr="001605B5" w:rsidRDefault="00E47536" w:rsidP="00BB758D">
            <w:pPr>
              <w:spacing w:after="0" w:line="240" w:lineRule="auto"/>
              <w:rPr>
                <w:rFonts w:ascii="Times New Roman" w:hAnsi="Times New Roman"/>
              </w:rPr>
            </w:pPr>
          </w:p>
        </w:tc>
        <w:tc>
          <w:tcPr>
            <w:tcW w:w="4898" w:type="dxa"/>
          </w:tcPr>
          <w:p w:rsidR="00E47536" w:rsidRPr="00D537E8" w:rsidRDefault="00E47536" w:rsidP="00BB758D">
            <w:pPr>
              <w:rPr>
                <w:rFonts w:ascii="Times New Roman" w:hAnsi="Times New Roman"/>
                <w:bCs/>
                <w:szCs w:val="24"/>
              </w:rPr>
            </w:pPr>
            <w:r w:rsidRPr="00D537E8">
              <w:rPr>
                <w:rStyle w:val="Strong"/>
                <w:rFonts w:ascii="Times New Roman" w:hAnsi="Times New Roman"/>
                <w:b w:val="0"/>
                <w:szCs w:val="24"/>
              </w:rPr>
              <w:t>Recomandarea 1735 a Consiliului Europei privind  conceptul de „naţiune”</w:t>
            </w:r>
          </w:p>
        </w:tc>
        <w:tc>
          <w:tcPr>
            <w:tcW w:w="2300" w:type="dxa"/>
          </w:tcPr>
          <w:p w:rsidR="00E47536" w:rsidRPr="00F63990" w:rsidRDefault="00E47536" w:rsidP="00BB758D">
            <w:pPr>
              <w:spacing w:after="0"/>
              <w:rPr>
                <w:rFonts w:ascii="Times New Roman" w:hAnsi="Times New Roman"/>
                <w:sz w:val="24"/>
                <w:szCs w:val="24"/>
              </w:rPr>
            </w:pPr>
            <w:r w:rsidRPr="00F63990">
              <w:rPr>
                <w:rFonts w:ascii="Times New Roman" w:hAnsi="Times New Roman"/>
                <w:sz w:val="24"/>
                <w:szCs w:val="24"/>
              </w:rPr>
              <w:t>C=2h</w:t>
            </w:r>
          </w:p>
        </w:tc>
      </w:tr>
      <w:tr w:rsidR="00E47536" w:rsidRPr="00D537E8" w:rsidTr="00BB758D">
        <w:tc>
          <w:tcPr>
            <w:tcW w:w="2549" w:type="dxa"/>
          </w:tcPr>
          <w:p w:rsidR="00E47536" w:rsidRPr="00D537E8" w:rsidRDefault="00E47536" w:rsidP="004B0164">
            <w:pPr>
              <w:widowControl w:val="0"/>
              <w:spacing w:after="0" w:line="240" w:lineRule="auto"/>
              <w:rPr>
                <w:rFonts w:ascii="Times New Roman" w:hAnsi="Times New Roman"/>
              </w:rPr>
            </w:pPr>
            <w:r>
              <w:rPr>
                <w:rFonts w:ascii="Times New Roman" w:hAnsi="Times New Roman"/>
              </w:rPr>
              <w:t xml:space="preserve">4. </w:t>
            </w:r>
            <w:r w:rsidRPr="001605B5">
              <w:rPr>
                <w:rFonts w:ascii="Times New Roman" w:hAnsi="Times New Roman"/>
              </w:rPr>
              <w:t xml:space="preserve">Diversitatea etnoculturală </w:t>
            </w:r>
          </w:p>
        </w:tc>
        <w:tc>
          <w:tcPr>
            <w:tcW w:w="4898" w:type="dxa"/>
          </w:tcPr>
          <w:p w:rsidR="00E47536" w:rsidRPr="00D537E8" w:rsidRDefault="00E47536" w:rsidP="00BB758D">
            <w:pPr>
              <w:widowControl w:val="0"/>
              <w:spacing w:after="0" w:line="240" w:lineRule="auto"/>
              <w:rPr>
                <w:rFonts w:ascii="Times New Roman" w:hAnsi="Times New Roman"/>
              </w:rPr>
            </w:pPr>
            <w:r w:rsidRPr="00D537E8">
              <w:rPr>
                <w:rFonts w:ascii="Times New Roman" w:hAnsi="Times New Roman"/>
                <w:bCs/>
              </w:rPr>
              <w:t>Drepturile minorităţilor din Letonia. Memorandum explicativ</w:t>
            </w:r>
          </w:p>
        </w:tc>
        <w:tc>
          <w:tcPr>
            <w:tcW w:w="2300" w:type="dxa"/>
          </w:tcPr>
          <w:p w:rsidR="00E47536" w:rsidRPr="00F63990" w:rsidRDefault="00E47536" w:rsidP="00BB758D">
            <w:pPr>
              <w:spacing w:after="0"/>
              <w:rPr>
                <w:rFonts w:ascii="Times New Roman" w:hAnsi="Times New Roman"/>
                <w:sz w:val="24"/>
                <w:szCs w:val="24"/>
              </w:rPr>
            </w:pPr>
            <w:r w:rsidRPr="00F63990">
              <w:rPr>
                <w:rFonts w:ascii="Times New Roman" w:hAnsi="Times New Roman"/>
                <w:sz w:val="24"/>
                <w:szCs w:val="24"/>
              </w:rPr>
              <w:t>C=2h</w:t>
            </w:r>
          </w:p>
        </w:tc>
      </w:tr>
      <w:tr w:rsidR="00E47536" w:rsidRPr="00D537E8" w:rsidTr="00BB758D">
        <w:tc>
          <w:tcPr>
            <w:tcW w:w="2549" w:type="dxa"/>
          </w:tcPr>
          <w:p w:rsidR="00E47536" w:rsidRPr="00D537E8" w:rsidRDefault="00E47536" w:rsidP="004B0164">
            <w:pPr>
              <w:widowControl w:val="0"/>
              <w:spacing w:after="0" w:line="240" w:lineRule="auto"/>
              <w:rPr>
                <w:rFonts w:ascii="Times New Roman" w:hAnsi="Times New Roman"/>
              </w:rPr>
            </w:pPr>
            <w:r>
              <w:rPr>
                <w:rFonts w:ascii="Times New Roman" w:hAnsi="Times New Roman"/>
              </w:rPr>
              <w:t xml:space="preserve">5. Sistemul interguvernamental </w:t>
            </w:r>
            <w:r w:rsidRPr="001605B5">
              <w:rPr>
                <w:rFonts w:ascii="Times New Roman" w:hAnsi="Times New Roman"/>
              </w:rPr>
              <w:t xml:space="preserve">european </w:t>
            </w:r>
          </w:p>
        </w:tc>
        <w:tc>
          <w:tcPr>
            <w:tcW w:w="4898" w:type="dxa"/>
          </w:tcPr>
          <w:p w:rsidR="00E47536" w:rsidRPr="00D537E8" w:rsidRDefault="00E47536" w:rsidP="00BB758D">
            <w:pPr>
              <w:widowControl w:val="0"/>
              <w:spacing w:after="0" w:line="240" w:lineRule="auto"/>
              <w:rPr>
                <w:rFonts w:ascii="Times New Roman" w:hAnsi="Times New Roman"/>
              </w:rPr>
            </w:pPr>
            <w:r w:rsidRPr="00D537E8">
              <w:rPr>
                <w:rFonts w:ascii="Times New Roman" w:hAnsi="Times New Roman"/>
              </w:rPr>
              <w:t>Genocidul, infracţiune cu caracter internaţional,</w:t>
            </w:r>
          </w:p>
        </w:tc>
        <w:tc>
          <w:tcPr>
            <w:tcW w:w="2300" w:type="dxa"/>
          </w:tcPr>
          <w:p w:rsidR="00E47536" w:rsidRPr="00F63990" w:rsidRDefault="00E47536" w:rsidP="00BB758D">
            <w:pPr>
              <w:spacing w:after="0"/>
              <w:rPr>
                <w:rFonts w:ascii="Times New Roman" w:hAnsi="Times New Roman"/>
                <w:sz w:val="24"/>
                <w:szCs w:val="24"/>
              </w:rPr>
            </w:pPr>
            <w:r w:rsidRPr="00F63990">
              <w:rPr>
                <w:rFonts w:ascii="Times New Roman" w:hAnsi="Times New Roman"/>
                <w:sz w:val="24"/>
                <w:szCs w:val="24"/>
              </w:rPr>
              <w:t>C=2h</w:t>
            </w:r>
          </w:p>
        </w:tc>
      </w:tr>
      <w:tr w:rsidR="00E47536" w:rsidRPr="00D537E8" w:rsidTr="00BB758D">
        <w:tc>
          <w:tcPr>
            <w:tcW w:w="2549" w:type="dxa"/>
          </w:tcPr>
          <w:p w:rsidR="00E47536" w:rsidRPr="00DA392A" w:rsidRDefault="00E47536" w:rsidP="00DA392A">
            <w:pPr>
              <w:spacing w:after="0" w:line="240" w:lineRule="auto"/>
              <w:rPr>
                <w:rFonts w:ascii="Times New Roman" w:hAnsi="Times New Roman"/>
                <w:color w:val="000000"/>
              </w:rPr>
            </w:pPr>
            <w:r>
              <w:rPr>
                <w:rFonts w:ascii="Times New Roman" w:hAnsi="Times New Roman"/>
                <w:spacing w:val="-3"/>
              </w:rPr>
              <w:t xml:space="preserve">6. </w:t>
            </w:r>
            <w:r w:rsidRPr="00DA392A">
              <w:rPr>
                <w:rFonts w:ascii="Times New Roman" w:hAnsi="Times New Roman"/>
                <w:spacing w:val="-3"/>
              </w:rPr>
              <w:t xml:space="preserve">Minorităţi </w:t>
            </w:r>
          </w:p>
        </w:tc>
        <w:tc>
          <w:tcPr>
            <w:tcW w:w="4898" w:type="dxa"/>
          </w:tcPr>
          <w:p w:rsidR="00E47536" w:rsidRPr="00D537E8" w:rsidRDefault="00E47536" w:rsidP="00BB758D">
            <w:pPr>
              <w:widowControl w:val="0"/>
              <w:tabs>
                <w:tab w:val="left" w:pos="-720"/>
              </w:tabs>
              <w:suppressAutoHyphens/>
              <w:spacing w:after="0" w:line="240" w:lineRule="auto"/>
              <w:rPr>
                <w:rFonts w:ascii="Times New Roman" w:hAnsi="Times New Roman"/>
                <w:spacing w:val="-3"/>
              </w:rPr>
            </w:pPr>
            <w:r w:rsidRPr="00D537E8">
              <w:rPr>
                <w:rFonts w:ascii="Times New Roman" w:hAnsi="Times New Roman"/>
                <w:spacing w:val="-3"/>
              </w:rPr>
              <w:t xml:space="preserve">Analiza proiectului de lege al statutului </w:t>
            </w:r>
            <w:r w:rsidRPr="001605B5">
              <w:rPr>
                <w:rFonts w:ascii="Times New Roman" w:hAnsi="Times New Roman"/>
                <w:spacing w:val="-3"/>
              </w:rPr>
              <w:t>minorităţilor naţionale</w:t>
            </w:r>
          </w:p>
        </w:tc>
        <w:tc>
          <w:tcPr>
            <w:tcW w:w="2300" w:type="dxa"/>
          </w:tcPr>
          <w:p w:rsidR="00E47536" w:rsidRPr="00F63990" w:rsidRDefault="00E47536" w:rsidP="00BB758D">
            <w:pPr>
              <w:spacing w:after="0"/>
              <w:rPr>
                <w:rFonts w:ascii="Times New Roman" w:hAnsi="Times New Roman"/>
                <w:sz w:val="24"/>
                <w:szCs w:val="24"/>
              </w:rPr>
            </w:pPr>
            <w:r w:rsidRPr="00F63990">
              <w:rPr>
                <w:rFonts w:ascii="Times New Roman" w:hAnsi="Times New Roman"/>
                <w:sz w:val="24"/>
                <w:szCs w:val="24"/>
              </w:rPr>
              <w:t>C=2h</w:t>
            </w:r>
          </w:p>
        </w:tc>
      </w:tr>
      <w:tr w:rsidR="00E47536" w:rsidRPr="00D537E8" w:rsidTr="00BB758D">
        <w:tc>
          <w:tcPr>
            <w:tcW w:w="2549" w:type="dxa"/>
          </w:tcPr>
          <w:p w:rsidR="00E47536" w:rsidRPr="00DA392A" w:rsidRDefault="00E47536" w:rsidP="00DA392A">
            <w:pPr>
              <w:spacing w:after="0" w:line="240" w:lineRule="auto"/>
              <w:rPr>
                <w:rFonts w:ascii="Times New Roman" w:hAnsi="Times New Roman"/>
                <w:color w:val="000000"/>
              </w:rPr>
            </w:pPr>
            <w:r>
              <w:rPr>
                <w:rFonts w:ascii="Times New Roman" w:hAnsi="Times New Roman"/>
                <w:spacing w:val="-3"/>
              </w:rPr>
              <w:t xml:space="preserve">7. </w:t>
            </w:r>
            <w:r w:rsidRPr="00DA392A">
              <w:rPr>
                <w:rFonts w:ascii="Times New Roman" w:hAnsi="Times New Roman"/>
                <w:spacing w:val="-3"/>
              </w:rPr>
              <w:t xml:space="preserve">Sisteme de protecţie </w:t>
            </w:r>
          </w:p>
        </w:tc>
        <w:tc>
          <w:tcPr>
            <w:tcW w:w="4898" w:type="dxa"/>
          </w:tcPr>
          <w:p w:rsidR="00E47536" w:rsidRPr="00D537E8" w:rsidRDefault="00E47536" w:rsidP="00BB758D">
            <w:pPr>
              <w:widowControl w:val="0"/>
              <w:spacing w:after="0" w:line="240" w:lineRule="auto"/>
              <w:rPr>
                <w:rFonts w:ascii="Times New Roman" w:hAnsi="Times New Roman"/>
                <w:spacing w:val="-3"/>
              </w:rPr>
            </w:pPr>
            <w:r w:rsidRPr="00D537E8">
              <w:rPr>
                <w:rFonts w:ascii="Times New Roman" w:hAnsi="Times New Roman"/>
                <w:bCs/>
              </w:rPr>
              <w:t>Studii privind intoleranţa (IPP, Soros)</w:t>
            </w:r>
          </w:p>
        </w:tc>
        <w:tc>
          <w:tcPr>
            <w:tcW w:w="2300" w:type="dxa"/>
          </w:tcPr>
          <w:p w:rsidR="00E47536" w:rsidRPr="00F63990" w:rsidRDefault="00E47536" w:rsidP="00BB758D">
            <w:pPr>
              <w:spacing w:after="0"/>
              <w:rPr>
                <w:rFonts w:ascii="Times New Roman" w:hAnsi="Times New Roman"/>
                <w:sz w:val="24"/>
                <w:szCs w:val="24"/>
              </w:rPr>
            </w:pPr>
            <w:r w:rsidRPr="00F63990">
              <w:rPr>
                <w:rFonts w:ascii="Times New Roman" w:hAnsi="Times New Roman"/>
                <w:sz w:val="24"/>
                <w:szCs w:val="24"/>
              </w:rPr>
              <w:t>C=2h</w:t>
            </w:r>
          </w:p>
        </w:tc>
      </w:tr>
      <w:tr w:rsidR="00E47536" w:rsidRPr="00D537E8" w:rsidTr="00BB758D">
        <w:tc>
          <w:tcPr>
            <w:tcW w:w="2549" w:type="dxa"/>
          </w:tcPr>
          <w:p w:rsidR="00E47536" w:rsidRPr="00DA392A" w:rsidRDefault="00E47536" w:rsidP="00DA392A">
            <w:pPr>
              <w:spacing w:after="0" w:line="240" w:lineRule="auto"/>
              <w:rPr>
                <w:rFonts w:ascii="Times New Roman" w:hAnsi="Times New Roman"/>
                <w:color w:val="000000"/>
              </w:rPr>
            </w:pPr>
            <w:r>
              <w:rPr>
                <w:rFonts w:ascii="Times New Roman" w:hAnsi="Times New Roman"/>
                <w:spacing w:val="-3"/>
              </w:rPr>
              <w:t xml:space="preserve">8. </w:t>
            </w:r>
            <w:r w:rsidRPr="00DA392A">
              <w:rPr>
                <w:rFonts w:ascii="Times New Roman" w:hAnsi="Times New Roman"/>
                <w:spacing w:val="-3"/>
              </w:rPr>
              <w:t xml:space="preserve">Evoluţia sistemelor de protecţie </w:t>
            </w:r>
          </w:p>
        </w:tc>
        <w:tc>
          <w:tcPr>
            <w:tcW w:w="4898" w:type="dxa"/>
          </w:tcPr>
          <w:p w:rsidR="00E47536" w:rsidRPr="00D537E8" w:rsidRDefault="00E47536" w:rsidP="00BB758D">
            <w:pPr>
              <w:pStyle w:val="Heading4"/>
              <w:spacing w:line="240" w:lineRule="auto"/>
              <w:rPr>
                <w:rFonts w:ascii="Times New Roman" w:hAnsi="Times New Roman"/>
                <w:b w:val="0"/>
                <w:i w:val="0"/>
                <w:color w:val="auto"/>
              </w:rPr>
            </w:pPr>
            <w:r w:rsidRPr="00D537E8">
              <w:rPr>
                <w:rFonts w:ascii="Times New Roman" w:hAnsi="Times New Roman"/>
                <w:b w:val="0"/>
                <w:i w:val="0"/>
                <w:color w:val="auto"/>
                <w:spacing w:val="-3"/>
              </w:rPr>
              <w:t>Hotãrâri ale Consiliului Național pentru Combaterea Discriminãrii</w:t>
            </w:r>
          </w:p>
        </w:tc>
        <w:tc>
          <w:tcPr>
            <w:tcW w:w="2300" w:type="dxa"/>
          </w:tcPr>
          <w:p w:rsidR="00E47536" w:rsidRPr="00F63990" w:rsidRDefault="00E47536" w:rsidP="00BB758D">
            <w:pPr>
              <w:spacing w:after="0"/>
              <w:rPr>
                <w:rFonts w:ascii="Times New Roman" w:hAnsi="Times New Roman"/>
                <w:sz w:val="24"/>
                <w:szCs w:val="24"/>
              </w:rPr>
            </w:pPr>
            <w:r w:rsidRPr="00F63990">
              <w:rPr>
                <w:rFonts w:ascii="Times New Roman" w:hAnsi="Times New Roman"/>
                <w:sz w:val="24"/>
                <w:szCs w:val="24"/>
              </w:rPr>
              <w:t>C=2h</w:t>
            </w:r>
          </w:p>
        </w:tc>
      </w:tr>
      <w:tr w:rsidR="00E47536" w:rsidRPr="00D537E8" w:rsidTr="00BB758D">
        <w:tc>
          <w:tcPr>
            <w:tcW w:w="2549" w:type="dxa"/>
          </w:tcPr>
          <w:p w:rsidR="00E47536" w:rsidRPr="00DA392A" w:rsidRDefault="00E47536" w:rsidP="00DA392A">
            <w:pPr>
              <w:spacing w:after="0" w:line="240" w:lineRule="auto"/>
              <w:rPr>
                <w:rFonts w:ascii="Times New Roman" w:hAnsi="Times New Roman"/>
                <w:color w:val="000000"/>
              </w:rPr>
            </w:pPr>
            <w:r>
              <w:rPr>
                <w:rFonts w:ascii="Times New Roman" w:hAnsi="Times New Roman"/>
                <w:spacing w:val="-3"/>
              </w:rPr>
              <w:t xml:space="preserve">9. </w:t>
            </w:r>
            <w:r w:rsidRPr="00DA392A">
              <w:rPr>
                <w:rFonts w:ascii="Times New Roman" w:hAnsi="Times New Roman"/>
                <w:spacing w:val="-3"/>
              </w:rPr>
              <w:t xml:space="preserve">Drepturi în protecţia minorităţilor naţionale </w:t>
            </w:r>
          </w:p>
        </w:tc>
        <w:tc>
          <w:tcPr>
            <w:tcW w:w="4898" w:type="dxa"/>
          </w:tcPr>
          <w:p w:rsidR="00E47536" w:rsidRPr="001605B5" w:rsidRDefault="00E47536" w:rsidP="00BB758D">
            <w:pPr>
              <w:spacing w:after="0" w:line="240" w:lineRule="auto"/>
              <w:jc w:val="both"/>
              <w:rPr>
                <w:rFonts w:ascii="Times New Roman" w:hAnsi="Times New Roman"/>
              </w:rPr>
            </w:pPr>
            <w:r w:rsidRPr="00D537E8">
              <w:rPr>
                <w:rFonts w:ascii="Times New Roman" w:hAnsi="Times New Roman"/>
              </w:rPr>
              <w:t>Consacrarea unui sistem complementar de prevenire şi combatere a faptelor de discriminare</w:t>
            </w:r>
            <w:r w:rsidRPr="001605B5">
              <w:rPr>
                <w:rFonts w:ascii="Times New Roman" w:hAnsi="Times New Roman"/>
              </w:rPr>
              <w:t xml:space="preserve"> </w:t>
            </w:r>
          </w:p>
        </w:tc>
        <w:tc>
          <w:tcPr>
            <w:tcW w:w="2300" w:type="dxa"/>
          </w:tcPr>
          <w:p w:rsidR="00E47536" w:rsidRPr="00F63990" w:rsidRDefault="00E47536" w:rsidP="00BB758D">
            <w:pPr>
              <w:spacing w:after="0"/>
              <w:rPr>
                <w:rFonts w:ascii="Times New Roman" w:hAnsi="Times New Roman"/>
                <w:sz w:val="24"/>
                <w:szCs w:val="24"/>
              </w:rPr>
            </w:pPr>
            <w:r w:rsidRPr="00F63990">
              <w:rPr>
                <w:rFonts w:ascii="Times New Roman" w:hAnsi="Times New Roman"/>
                <w:sz w:val="24"/>
                <w:szCs w:val="24"/>
              </w:rPr>
              <w:t>C=2h</w:t>
            </w:r>
          </w:p>
        </w:tc>
      </w:tr>
      <w:tr w:rsidR="00E47536" w:rsidRPr="00D537E8" w:rsidTr="00BB758D">
        <w:tc>
          <w:tcPr>
            <w:tcW w:w="2549" w:type="dxa"/>
          </w:tcPr>
          <w:p w:rsidR="00E47536" w:rsidRPr="00DA392A" w:rsidRDefault="00E47536" w:rsidP="00DA392A">
            <w:pPr>
              <w:spacing w:after="0" w:line="240" w:lineRule="auto"/>
              <w:rPr>
                <w:rFonts w:ascii="Times New Roman" w:hAnsi="Times New Roman"/>
                <w:spacing w:val="-3"/>
              </w:rPr>
            </w:pPr>
            <w:r w:rsidRPr="00D537E8">
              <w:rPr>
                <w:rFonts w:ascii="Times New Roman" w:hAnsi="Times New Roman"/>
                <w:spacing w:val="-3"/>
              </w:rPr>
              <w:t xml:space="preserve">10. Sistemul european de protecţie a minorităţilor naţionale  </w:t>
            </w:r>
          </w:p>
        </w:tc>
        <w:tc>
          <w:tcPr>
            <w:tcW w:w="4898" w:type="dxa"/>
          </w:tcPr>
          <w:p w:rsidR="00E47536" w:rsidRPr="00D537E8" w:rsidRDefault="00E47536" w:rsidP="00BB758D">
            <w:pPr>
              <w:widowControl w:val="0"/>
              <w:tabs>
                <w:tab w:val="left" w:pos="-720"/>
              </w:tabs>
              <w:suppressAutoHyphens/>
              <w:spacing w:after="0" w:line="240" w:lineRule="auto"/>
              <w:rPr>
                <w:rFonts w:ascii="Times New Roman" w:hAnsi="Times New Roman"/>
                <w:spacing w:val="-3"/>
              </w:rPr>
            </w:pPr>
            <w:r w:rsidRPr="00D537E8">
              <w:rPr>
                <w:rFonts w:ascii="Times New Roman" w:hAnsi="Times New Roman"/>
                <w:szCs w:val="24"/>
              </w:rPr>
              <w:t>Protecția drepturilor omului în Uniunea Europeană</w:t>
            </w:r>
          </w:p>
        </w:tc>
        <w:tc>
          <w:tcPr>
            <w:tcW w:w="2300" w:type="dxa"/>
          </w:tcPr>
          <w:p w:rsidR="00E47536" w:rsidRPr="00F63990" w:rsidRDefault="00E47536" w:rsidP="00BB758D">
            <w:pPr>
              <w:spacing w:after="0"/>
              <w:rPr>
                <w:rFonts w:ascii="Times New Roman" w:hAnsi="Times New Roman"/>
                <w:sz w:val="24"/>
                <w:szCs w:val="24"/>
              </w:rPr>
            </w:pPr>
            <w:r w:rsidRPr="00F63990">
              <w:rPr>
                <w:rFonts w:ascii="Times New Roman" w:hAnsi="Times New Roman"/>
                <w:sz w:val="24"/>
                <w:szCs w:val="24"/>
              </w:rPr>
              <w:t>C=2h</w:t>
            </w:r>
          </w:p>
        </w:tc>
      </w:tr>
      <w:tr w:rsidR="00E47536" w:rsidRPr="00D537E8" w:rsidTr="00BB758D">
        <w:tc>
          <w:tcPr>
            <w:tcW w:w="2549" w:type="dxa"/>
          </w:tcPr>
          <w:p w:rsidR="00E47536" w:rsidRPr="00DA392A" w:rsidRDefault="00E47536" w:rsidP="00DA392A">
            <w:pPr>
              <w:spacing w:after="0" w:line="240" w:lineRule="auto"/>
              <w:rPr>
                <w:rFonts w:ascii="Times New Roman" w:hAnsi="Times New Roman"/>
                <w:spacing w:val="-3"/>
              </w:rPr>
            </w:pPr>
            <w:r w:rsidRPr="00D537E8">
              <w:rPr>
                <w:rFonts w:ascii="Times New Roman" w:hAnsi="Times New Roman"/>
                <w:spacing w:val="-3"/>
              </w:rPr>
              <w:t xml:space="preserve">11. Sistemul românesc de protecţie </w:t>
            </w:r>
          </w:p>
        </w:tc>
        <w:tc>
          <w:tcPr>
            <w:tcW w:w="4898" w:type="dxa"/>
          </w:tcPr>
          <w:p w:rsidR="00E47536" w:rsidRPr="00D537E8" w:rsidRDefault="00E47536" w:rsidP="00BB758D">
            <w:pPr>
              <w:widowControl w:val="0"/>
              <w:tabs>
                <w:tab w:val="left" w:pos="-720"/>
              </w:tabs>
              <w:suppressAutoHyphens/>
              <w:spacing w:after="0" w:line="240" w:lineRule="auto"/>
              <w:jc w:val="both"/>
              <w:rPr>
                <w:rFonts w:ascii="Times New Roman" w:hAnsi="Times New Roman"/>
                <w:spacing w:val="-3"/>
              </w:rPr>
            </w:pPr>
            <w:r w:rsidRPr="00D537E8">
              <w:rPr>
                <w:rFonts w:ascii="Times New Roman" w:hAnsi="Times New Roman"/>
                <w:spacing w:val="-3"/>
              </w:rPr>
              <w:t>Drepturile educaționale ale persoanelor aparținând minorităților naționale în România</w:t>
            </w:r>
          </w:p>
        </w:tc>
        <w:tc>
          <w:tcPr>
            <w:tcW w:w="2300" w:type="dxa"/>
          </w:tcPr>
          <w:p w:rsidR="00E47536" w:rsidRPr="00F63990" w:rsidRDefault="00E47536" w:rsidP="00BB758D">
            <w:pPr>
              <w:spacing w:after="0"/>
              <w:rPr>
                <w:rFonts w:ascii="Times New Roman" w:hAnsi="Times New Roman"/>
                <w:sz w:val="24"/>
                <w:szCs w:val="24"/>
              </w:rPr>
            </w:pPr>
            <w:r w:rsidRPr="00F63990">
              <w:rPr>
                <w:rFonts w:ascii="Times New Roman" w:hAnsi="Times New Roman"/>
                <w:sz w:val="24"/>
                <w:szCs w:val="24"/>
              </w:rPr>
              <w:t>C=2h</w:t>
            </w:r>
          </w:p>
        </w:tc>
      </w:tr>
      <w:tr w:rsidR="00E47536" w:rsidRPr="00D537E8" w:rsidTr="00BB758D">
        <w:tc>
          <w:tcPr>
            <w:tcW w:w="2549" w:type="dxa"/>
          </w:tcPr>
          <w:p w:rsidR="00E47536" w:rsidRPr="00DA392A" w:rsidRDefault="00E47536" w:rsidP="00DA392A">
            <w:pPr>
              <w:spacing w:after="0" w:line="240" w:lineRule="auto"/>
              <w:rPr>
                <w:rFonts w:ascii="Times New Roman" w:hAnsi="Times New Roman"/>
                <w:spacing w:val="-3"/>
              </w:rPr>
            </w:pPr>
            <w:r w:rsidRPr="00D537E8">
              <w:rPr>
                <w:rFonts w:ascii="Times New Roman" w:hAnsi="Times New Roman"/>
                <w:spacing w:val="-3"/>
              </w:rPr>
              <w:t xml:space="preserve">12. Protecţia minorităţilor religioase </w:t>
            </w:r>
          </w:p>
        </w:tc>
        <w:tc>
          <w:tcPr>
            <w:tcW w:w="4898" w:type="dxa"/>
          </w:tcPr>
          <w:p w:rsidR="00E47536" w:rsidRPr="00D537E8" w:rsidRDefault="00E47536" w:rsidP="00BB758D">
            <w:pPr>
              <w:tabs>
                <w:tab w:val="left" w:pos="-720"/>
              </w:tabs>
              <w:suppressAutoHyphens/>
              <w:spacing w:line="240" w:lineRule="auto"/>
              <w:jc w:val="both"/>
              <w:rPr>
                <w:rFonts w:ascii="Times New Roman" w:hAnsi="Times New Roman"/>
                <w:spacing w:val="-3"/>
              </w:rPr>
            </w:pPr>
            <w:r w:rsidRPr="00D537E8">
              <w:rPr>
                <w:rFonts w:ascii="Times New Roman" w:hAnsi="Times New Roman"/>
                <w:szCs w:val="24"/>
              </w:rPr>
              <w:t>Educaţia religioasă în câteva ţări europene</w:t>
            </w:r>
          </w:p>
        </w:tc>
        <w:tc>
          <w:tcPr>
            <w:tcW w:w="2300" w:type="dxa"/>
          </w:tcPr>
          <w:p w:rsidR="00E47536" w:rsidRPr="00F63990" w:rsidRDefault="00E47536" w:rsidP="00BB758D">
            <w:pPr>
              <w:spacing w:after="0"/>
              <w:rPr>
                <w:rFonts w:ascii="Times New Roman" w:hAnsi="Times New Roman"/>
                <w:sz w:val="24"/>
                <w:szCs w:val="24"/>
              </w:rPr>
            </w:pPr>
            <w:r w:rsidRPr="00F63990">
              <w:rPr>
                <w:rFonts w:ascii="Times New Roman" w:hAnsi="Times New Roman"/>
                <w:sz w:val="24"/>
                <w:szCs w:val="24"/>
              </w:rPr>
              <w:t>C=2h</w:t>
            </w:r>
          </w:p>
        </w:tc>
      </w:tr>
      <w:tr w:rsidR="00E47536" w:rsidRPr="00D537E8" w:rsidTr="00BB758D">
        <w:tc>
          <w:tcPr>
            <w:tcW w:w="2549" w:type="dxa"/>
          </w:tcPr>
          <w:p w:rsidR="00E47536" w:rsidRPr="00DA392A" w:rsidRDefault="00E47536" w:rsidP="00DA392A">
            <w:pPr>
              <w:spacing w:after="0" w:line="240" w:lineRule="auto"/>
              <w:rPr>
                <w:rFonts w:ascii="Times New Roman" w:hAnsi="Times New Roman"/>
                <w:spacing w:val="-3"/>
              </w:rPr>
            </w:pPr>
            <w:r w:rsidRPr="00D537E8">
              <w:rPr>
                <w:rFonts w:ascii="Times New Roman" w:hAnsi="Times New Roman"/>
                <w:spacing w:val="-3"/>
              </w:rPr>
              <w:t xml:space="preserve">13. Alte minorităţi </w:t>
            </w:r>
          </w:p>
        </w:tc>
        <w:tc>
          <w:tcPr>
            <w:tcW w:w="4898" w:type="dxa"/>
          </w:tcPr>
          <w:p w:rsidR="00E47536" w:rsidRPr="00D537E8" w:rsidRDefault="00E47536" w:rsidP="00BB758D">
            <w:pPr>
              <w:tabs>
                <w:tab w:val="left" w:pos="-720"/>
              </w:tabs>
              <w:suppressAutoHyphens/>
              <w:spacing w:line="240" w:lineRule="auto"/>
              <w:jc w:val="both"/>
              <w:rPr>
                <w:rFonts w:ascii="Times New Roman" w:hAnsi="Times New Roman"/>
                <w:spacing w:val="-3"/>
              </w:rPr>
            </w:pPr>
            <w:r w:rsidRPr="00D537E8">
              <w:rPr>
                <w:rFonts w:ascii="Times New Roman" w:hAnsi="Times New Roman"/>
                <w:szCs w:val="24"/>
              </w:rPr>
              <w:t>Amendamentul Consiliului pentru Drepturile Omului din 28 martie 2008: principiul universalității drepturilor omului</w:t>
            </w:r>
          </w:p>
        </w:tc>
        <w:tc>
          <w:tcPr>
            <w:tcW w:w="2300" w:type="dxa"/>
          </w:tcPr>
          <w:p w:rsidR="00E47536" w:rsidRPr="00F63990" w:rsidRDefault="00E47536" w:rsidP="00BB758D">
            <w:pPr>
              <w:spacing w:after="0"/>
              <w:rPr>
                <w:rFonts w:ascii="Times New Roman" w:hAnsi="Times New Roman"/>
                <w:sz w:val="24"/>
                <w:szCs w:val="24"/>
              </w:rPr>
            </w:pPr>
            <w:r w:rsidRPr="00F63990">
              <w:rPr>
                <w:rFonts w:ascii="Times New Roman" w:hAnsi="Times New Roman"/>
                <w:sz w:val="24"/>
                <w:szCs w:val="24"/>
              </w:rPr>
              <w:t>C=2h</w:t>
            </w:r>
          </w:p>
        </w:tc>
      </w:tr>
      <w:tr w:rsidR="00E47536" w:rsidRPr="00D537E8" w:rsidTr="00BB758D">
        <w:tc>
          <w:tcPr>
            <w:tcW w:w="2549" w:type="dxa"/>
          </w:tcPr>
          <w:p w:rsidR="00E47536" w:rsidRPr="00DA392A" w:rsidRDefault="00E47536" w:rsidP="00DA392A">
            <w:pPr>
              <w:spacing w:after="0" w:line="240" w:lineRule="auto"/>
              <w:rPr>
                <w:rFonts w:ascii="Times New Roman" w:hAnsi="Times New Roman"/>
                <w:spacing w:val="-3"/>
              </w:rPr>
            </w:pPr>
            <w:r w:rsidRPr="00D537E8">
              <w:rPr>
                <w:rFonts w:ascii="Times New Roman" w:hAnsi="Times New Roman"/>
                <w:spacing w:val="-3"/>
              </w:rPr>
              <w:t xml:space="preserve">14. Societatea decentă </w:t>
            </w:r>
          </w:p>
        </w:tc>
        <w:tc>
          <w:tcPr>
            <w:tcW w:w="4898" w:type="dxa"/>
          </w:tcPr>
          <w:p w:rsidR="00E47536" w:rsidRPr="00D537E8" w:rsidRDefault="00E47536" w:rsidP="00BB758D">
            <w:pPr>
              <w:tabs>
                <w:tab w:val="left" w:pos="-720"/>
              </w:tabs>
              <w:suppressAutoHyphens/>
              <w:spacing w:line="240" w:lineRule="auto"/>
              <w:jc w:val="both"/>
              <w:rPr>
                <w:rFonts w:ascii="Times New Roman" w:hAnsi="Times New Roman"/>
                <w:spacing w:val="-3"/>
              </w:rPr>
            </w:pPr>
            <w:r w:rsidRPr="00D537E8">
              <w:rPr>
                <w:rFonts w:ascii="Times New Roman" w:hAnsi="Times New Roman"/>
                <w:spacing w:val="-3"/>
              </w:rPr>
              <w:t>Declarația ONU (2007) privind drepturile popoarelor indigene</w:t>
            </w:r>
          </w:p>
          <w:p w:rsidR="00E47536" w:rsidRPr="001605B5" w:rsidRDefault="00E47536" w:rsidP="00BB758D">
            <w:pPr>
              <w:pStyle w:val="BodyText2"/>
              <w:ind w:left="720"/>
              <w:jc w:val="left"/>
              <w:rPr>
                <w:rFonts w:ascii="Times New Roman" w:hAnsi="Times New Roman"/>
                <w:b w:val="0"/>
                <w:sz w:val="22"/>
                <w:szCs w:val="22"/>
                <w:lang w:val="ro-RO"/>
              </w:rPr>
            </w:pPr>
          </w:p>
        </w:tc>
        <w:tc>
          <w:tcPr>
            <w:tcW w:w="2300" w:type="dxa"/>
          </w:tcPr>
          <w:p w:rsidR="00E47536" w:rsidRPr="00F63990" w:rsidRDefault="00E47536" w:rsidP="00BB758D">
            <w:pPr>
              <w:spacing w:after="0"/>
              <w:rPr>
                <w:rFonts w:ascii="Times New Roman" w:hAnsi="Times New Roman"/>
                <w:sz w:val="24"/>
                <w:szCs w:val="24"/>
              </w:rPr>
            </w:pPr>
            <w:r w:rsidRPr="00F63990">
              <w:rPr>
                <w:rFonts w:ascii="Times New Roman" w:hAnsi="Times New Roman"/>
                <w:sz w:val="24"/>
                <w:szCs w:val="24"/>
              </w:rPr>
              <w:t>C=2h</w:t>
            </w:r>
          </w:p>
        </w:tc>
      </w:tr>
      <w:tr w:rsidR="00E47536" w:rsidRPr="00D537E8" w:rsidTr="00BB758D">
        <w:tblPrEx>
          <w:tblLook w:val="0000"/>
        </w:tblPrEx>
        <w:trPr>
          <w:gridBefore w:val="1"/>
          <w:wBefore w:w="2549" w:type="dxa"/>
          <w:trHeight w:val="376"/>
        </w:trPr>
        <w:tc>
          <w:tcPr>
            <w:tcW w:w="4898" w:type="dxa"/>
          </w:tcPr>
          <w:p w:rsidR="00E47536" w:rsidRPr="00F63990" w:rsidRDefault="00E47536" w:rsidP="00BB758D">
            <w:pPr>
              <w:spacing w:after="0"/>
              <w:rPr>
                <w:rFonts w:ascii="Times New Roman" w:hAnsi="Times New Roman"/>
                <w:b/>
                <w:sz w:val="24"/>
                <w:szCs w:val="24"/>
              </w:rPr>
            </w:pPr>
            <w:r w:rsidRPr="00F63990">
              <w:rPr>
                <w:rFonts w:ascii="Times New Roman" w:hAnsi="Times New Roman"/>
                <w:b/>
                <w:sz w:val="24"/>
                <w:szCs w:val="24"/>
              </w:rPr>
              <w:t>Total ore</w:t>
            </w:r>
          </w:p>
        </w:tc>
        <w:tc>
          <w:tcPr>
            <w:tcW w:w="2300" w:type="dxa"/>
          </w:tcPr>
          <w:p w:rsidR="00E47536" w:rsidRPr="00F63990" w:rsidRDefault="00E47536" w:rsidP="00BB758D">
            <w:pPr>
              <w:spacing w:after="0"/>
              <w:rPr>
                <w:rFonts w:ascii="Times New Roman" w:hAnsi="Times New Roman"/>
                <w:sz w:val="24"/>
                <w:szCs w:val="24"/>
              </w:rPr>
            </w:pPr>
            <w:r w:rsidRPr="00F63990">
              <w:rPr>
                <w:rFonts w:ascii="Times New Roman" w:hAnsi="Times New Roman"/>
                <w:sz w:val="24"/>
                <w:szCs w:val="24"/>
              </w:rPr>
              <w:t>C=28h</w:t>
            </w:r>
          </w:p>
        </w:tc>
      </w:tr>
    </w:tbl>
    <w:p w:rsidR="00E47536" w:rsidRDefault="00E47536" w:rsidP="00AD454A">
      <w:pPr>
        <w:pStyle w:val="Default"/>
        <w:spacing w:line="276" w:lineRule="auto"/>
        <w:rPr>
          <w:sz w:val="23"/>
          <w:szCs w:val="23"/>
        </w:rPr>
      </w:pPr>
    </w:p>
    <w:p w:rsidR="00E47536" w:rsidRDefault="00E47536" w:rsidP="002D734E">
      <w:pPr>
        <w:pStyle w:val="Default"/>
        <w:spacing w:line="276" w:lineRule="auto"/>
        <w:rPr>
          <w:sz w:val="23"/>
          <w:szCs w:val="23"/>
        </w:rPr>
      </w:pPr>
    </w:p>
    <w:p w:rsidR="00E47536" w:rsidRDefault="00E47536" w:rsidP="00FF1214">
      <w:pPr>
        <w:spacing w:after="0"/>
        <w:rPr>
          <w:i/>
          <w:iCs/>
          <w:sz w:val="23"/>
          <w:szCs w:val="23"/>
        </w:rPr>
      </w:pPr>
      <w:r w:rsidRPr="00A5247B">
        <w:rPr>
          <w:rFonts w:ascii="Times New Roman" w:hAnsi="Times New Roman"/>
          <w:b/>
          <w:bCs/>
          <w:sz w:val="24"/>
          <w:szCs w:val="24"/>
        </w:rPr>
        <w:t>E. EVALUARE</w:t>
      </w:r>
      <w:r>
        <w:rPr>
          <w:b/>
          <w:bCs/>
          <w:sz w:val="23"/>
          <w:szCs w:val="23"/>
        </w:rPr>
        <w:t xml:space="preserve"> </w:t>
      </w:r>
      <w:r>
        <w:rPr>
          <w:sz w:val="23"/>
          <w:szCs w:val="23"/>
        </w:rPr>
        <w:t>(</w:t>
      </w:r>
      <w:r>
        <w:rPr>
          <w:i/>
          <w:iCs/>
          <w:sz w:val="23"/>
          <w:szCs w:val="23"/>
        </w:rPr>
        <w:t xml:space="preserve">Se precizează metodele, formele de evaluare şi ponderea acestora în stabilirea notei finale. Se indică standardele minime de performanţă, raportate la competenţele definite la punctul </w:t>
      </w:r>
      <w:r>
        <w:rPr>
          <w:b/>
          <w:bCs/>
          <w:sz w:val="23"/>
          <w:szCs w:val="23"/>
        </w:rPr>
        <w:t>A. Obiectivele disciplinei</w:t>
      </w:r>
      <w:r>
        <w:rPr>
          <w:i/>
          <w:iCs/>
          <w:sz w:val="23"/>
          <w:szCs w:val="23"/>
        </w:rPr>
        <w:t>)</w:t>
      </w:r>
    </w:p>
    <w:p w:rsidR="00E47536" w:rsidRDefault="00E47536" w:rsidP="00FF1214">
      <w:pPr>
        <w:spacing w:after="0"/>
        <w:rPr>
          <w:i/>
          <w:iCs/>
          <w:sz w:val="23"/>
          <w:szCs w:val="23"/>
        </w:rPr>
      </w:pPr>
    </w:p>
    <w:p w:rsidR="00E47536" w:rsidRDefault="00E47536" w:rsidP="00B30B3A">
      <w:pPr>
        <w:rPr>
          <w:sz w:val="24"/>
          <w:szCs w:val="24"/>
        </w:rPr>
      </w:pPr>
    </w:p>
    <w:p w:rsidR="00E47536" w:rsidRPr="001E3ADF" w:rsidRDefault="00E47536" w:rsidP="00B30B3A">
      <w:pPr>
        <w:rPr>
          <w:rFonts w:ascii="Times New Roman" w:hAnsi="Times New Roman"/>
          <w:b/>
          <w:sz w:val="24"/>
          <w:szCs w:val="24"/>
        </w:rPr>
      </w:pPr>
      <w:r w:rsidRPr="001E3ADF">
        <w:rPr>
          <w:rFonts w:ascii="Times New Roman" w:hAnsi="Times New Roman"/>
          <w:b/>
          <w:sz w:val="24"/>
          <w:szCs w:val="24"/>
        </w:rPr>
        <w:t>1. Forme de evaluare si pondere: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5"/>
        <w:gridCol w:w="3234"/>
        <w:gridCol w:w="3248"/>
      </w:tblGrid>
      <w:tr w:rsidR="00E47536" w:rsidRPr="00D537E8" w:rsidTr="00BB758D">
        <w:tc>
          <w:tcPr>
            <w:tcW w:w="3265" w:type="dxa"/>
          </w:tcPr>
          <w:p w:rsidR="00E47536" w:rsidRPr="00D537E8" w:rsidRDefault="00E47536" w:rsidP="00BB758D">
            <w:pPr>
              <w:spacing w:after="0"/>
              <w:rPr>
                <w:rFonts w:ascii="Times New Roman" w:hAnsi="Times New Roman"/>
                <w:b/>
                <w:sz w:val="24"/>
                <w:szCs w:val="24"/>
              </w:rPr>
            </w:pPr>
            <w:r w:rsidRPr="00D537E8">
              <w:rPr>
                <w:rFonts w:ascii="Times New Roman" w:hAnsi="Times New Roman"/>
                <w:b/>
                <w:sz w:val="24"/>
                <w:szCs w:val="24"/>
              </w:rPr>
              <w:t>Componente disciplină</w:t>
            </w:r>
          </w:p>
        </w:tc>
        <w:tc>
          <w:tcPr>
            <w:tcW w:w="3234" w:type="dxa"/>
          </w:tcPr>
          <w:p w:rsidR="00E47536" w:rsidRPr="00D537E8" w:rsidRDefault="00E47536" w:rsidP="00BB758D">
            <w:pPr>
              <w:spacing w:after="0"/>
              <w:rPr>
                <w:rFonts w:ascii="Times New Roman" w:hAnsi="Times New Roman"/>
                <w:b/>
                <w:sz w:val="24"/>
                <w:szCs w:val="24"/>
              </w:rPr>
            </w:pPr>
            <w:r w:rsidRPr="00D537E8">
              <w:rPr>
                <w:rFonts w:ascii="Times New Roman" w:hAnsi="Times New Roman"/>
                <w:b/>
                <w:sz w:val="24"/>
                <w:szCs w:val="24"/>
              </w:rPr>
              <w:t>Forme de evaluare</w:t>
            </w:r>
          </w:p>
        </w:tc>
        <w:tc>
          <w:tcPr>
            <w:tcW w:w="3248" w:type="dxa"/>
          </w:tcPr>
          <w:p w:rsidR="00E47536" w:rsidRPr="00D537E8" w:rsidRDefault="00E47536" w:rsidP="00BB758D">
            <w:pPr>
              <w:spacing w:after="0"/>
              <w:rPr>
                <w:rFonts w:ascii="Times New Roman" w:hAnsi="Times New Roman"/>
                <w:b/>
                <w:sz w:val="24"/>
                <w:szCs w:val="24"/>
              </w:rPr>
            </w:pPr>
            <w:r w:rsidRPr="00D537E8">
              <w:rPr>
                <w:rFonts w:ascii="Times New Roman" w:hAnsi="Times New Roman"/>
                <w:b/>
                <w:sz w:val="24"/>
                <w:szCs w:val="24"/>
              </w:rPr>
              <w:t>Pondere</w:t>
            </w:r>
          </w:p>
        </w:tc>
      </w:tr>
      <w:tr w:rsidR="00E47536" w:rsidRPr="00D537E8" w:rsidTr="00BB758D">
        <w:tc>
          <w:tcPr>
            <w:tcW w:w="3265" w:type="dxa"/>
          </w:tcPr>
          <w:p w:rsidR="00E47536" w:rsidRPr="00D537E8" w:rsidRDefault="00E47536" w:rsidP="00BB758D">
            <w:pPr>
              <w:spacing w:after="0"/>
              <w:rPr>
                <w:rFonts w:ascii="Times New Roman" w:hAnsi="Times New Roman"/>
                <w:sz w:val="24"/>
                <w:szCs w:val="24"/>
              </w:rPr>
            </w:pPr>
            <w:r w:rsidRPr="00D537E8">
              <w:rPr>
                <w:rFonts w:ascii="Times New Roman" w:hAnsi="Times New Roman"/>
                <w:sz w:val="24"/>
                <w:szCs w:val="24"/>
              </w:rPr>
              <w:t>Curs</w:t>
            </w:r>
          </w:p>
        </w:tc>
        <w:tc>
          <w:tcPr>
            <w:tcW w:w="3234" w:type="dxa"/>
          </w:tcPr>
          <w:p w:rsidR="00E47536" w:rsidRPr="00D537E8" w:rsidRDefault="00E47536" w:rsidP="00BB758D">
            <w:pPr>
              <w:spacing w:after="0"/>
              <w:rPr>
                <w:rFonts w:ascii="Times New Roman" w:hAnsi="Times New Roman"/>
                <w:sz w:val="24"/>
                <w:szCs w:val="24"/>
              </w:rPr>
            </w:pPr>
            <w:r w:rsidRPr="00D537E8">
              <w:rPr>
                <w:rFonts w:ascii="Times New Roman" w:hAnsi="Times New Roman"/>
                <w:sz w:val="24"/>
                <w:szCs w:val="24"/>
              </w:rPr>
              <w:t>finală</w:t>
            </w:r>
          </w:p>
        </w:tc>
        <w:tc>
          <w:tcPr>
            <w:tcW w:w="3248" w:type="dxa"/>
          </w:tcPr>
          <w:p w:rsidR="00E47536" w:rsidRPr="00D537E8" w:rsidRDefault="00E47536" w:rsidP="00BB758D">
            <w:pPr>
              <w:spacing w:after="0"/>
              <w:rPr>
                <w:rFonts w:ascii="Times New Roman" w:hAnsi="Times New Roman"/>
                <w:sz w:val="24"/>
                <w:szCs w:val="24"/>
              </w:rPr>
            </w:pPr>
            <w:r w:rsidRPr="00D537E8">
              <w:rPr>
                <w:rFonts w:ascii="Times New Roman" w:hAnsi="Times New Roman"/>
                <w:sz w:val="24"/>
                <w:szCs w:val="24"/>
              </w:rPr>
              <w:t>40%</w:t>
            </w:r>
          </w:p>
        </w:tc>
      </w:tr>
      <w:tr w:rsidR="00E47536" w:rsidRPr="00D537E8" w:rsidTr="00BB758D">
        <w:tc>
          <w:tcPr>
            <w:tcW w:w="3265" w:type="dxa"/>
          </w:tcPr>
          <w:p w:rsidR="00E47536" w:rsidRPr="00D537E8" w:rsidRDefault="00E47536" w:rsidP="00BB758D">
            <w:pPr>
              <w:spacing w:after="0"/>
              <w:rPr>
                <w:rFonts w:ascii="Times New Roman" w:hAnsi="Times New Roman"/>
                <w:sz w:val="24"/>
                <w:szCs w:val="24"/>
              </w:rPr>
            </w:pPr>
            <w:r w:rsidRPr="00D537E8">
              <w:rPr>
                <w:rFonts w:ascii="Times New Roman" w:hAnsi="Times New Roman"/>
                <w:sz w:val="24"/>
                <w:szCs w:val="24"/>
              </w:rPr>
              <w:t>Seminar</w:t>
            </w:r>
          </w:p>
        </w:tc>
        <w:tc>
          <w:tcPr>
            <w:tcW w:w="3234" w:type="dxa"/>
          </w:tcPr>
          <w:p w:rsidR="00E47536" w:rsidRPr="00D537E8" w:rsidRDefault="00E47536" w:rsidP="00BB758D">
            <w:pPr>
              <w:spacing w:after="0"/>
              <w:rPr>
                <w:rFonts w:ascii="Times New Roman" w:hAnsi="Times New Roman"/>
                <w:sz w:val="24"/>
                <w:szCs w:val="24"/>
              </w:rPr>
            </w:pPr>
            <w:r w:rsidRPr="00D537E8">
              <w:rPr>
                <w:rFonts w:ascii="Times New Roman" w:hAnsi="Times New Roman"/>
                <w:sz w:val="24"/>
                <w:szCs w:val="24"/>
              </w:rPr>
              <w:t>Continuă</w:t>
            </w:r>
          </w:p>
        </w:tc>
        <w:tc>
          <w:tcPr>
            <w:tcW w:w="3248" w:type="dxa"/>
          </w:tcPr>
          <w:p w:rsidR="00E47536" w:rsidRPr="00D537E8" w:rsidRDefault="00E47536" w:rsidP="00BB758D">
            <w:pPr>
              <w:spacing w:after="0"/>
              <w:rPr>
                <w:rFonts w:ascii="Times New Roman" w:hAnsi="Times New Roman"/>
                <w:sz w:val="24"/>
                <w:szCs w:val="24"/>
              </w:rPr>
            </w:pPr>
            <w:r w:rsidRPr="00D537E8">
              <w:rPr>
                <w:rFonts w:ascii="Times New Roman" w:hAnsi="Times New Roman"/>
                <w:sz w:val="24"/>
                <w:szCs w:val="24"/>
              </w:rPr>
              <w:t>60%</w:t>
            </w:r>
          </w:p>
        </w:tc>
      </w:tr>
    </w:tbl>
    <w:p w:rsidR="00E47536" w:rsidRPr="001E3ADF" w:rsidRDefault="00E47536" w:rsidP="00B30B3A">
      <w:pPr>
        <w:rPr>
          <w:rFonts w:ascii="Times New Roman" w:hAnsi="Times New Roman"/>
          <w:sz w:val="24"/>
          <w:szCs w:val="24"/>
        </w:rPr>
      </w:pPr>
    </w:p>
    <w:p w:rsidR="00E47536" w:rsidRPr="001E3ADF" w:rsidRDefault="00E47536" w:rsidP="00BB758D">
      <w:pPr>
        <w:ind w:right="104"/>
        <w:rPr>
          <w:rFonts w:ascii="Times New Roman" w:hAnsi="Times New Roman"/>
          <w:b/>
          <w:sz w:val="24"/>
          <w:szCs w:val="24"/>
        </w:rPr>
      </w:pPr>
      <w:r w:rsidRPr="001E3ADF">
        <w:rPr>
          <w:rFonts w:ascii="Times New Roman" w:hAnsi="Times New Roman"/>
          <w:b/>
          <w:sz w:val="24"/>
          <w:szCs w:val="24"/>
        </w:rPr>
        <w:t>2. Reguli evaluare</w:t>
      </w:r>
    </w:p>
    <w:p w:rsidR="00E47536" w:rsidRPr="00813C70" w:rsidRDefault="00E47536" w:rsidP="00BB758D">
      <w:pPr>
        <w:pStyle w:val="ListParagraph"/>
        <w:tabs>
          <w:tab w:val="left" w:pos="9072"/>
          <w:tab w:val="left" w:pos="9639"/>
        </w:tabs>
        <w:ind w:left="0" w:right="194"/>
        <w:jc w:val="both"/>
        <w:rPr>
          <w:rFonts w:ascii="Times New Roman" w:hAnsi="Times New Roman"/>
          <w:b/>
          <w:sz w:val="24"/>
          <w:szCs w:val="24"/>
        </w:rPr>
      </w:pPr>
      <w:r>
        <w:rPr>
          <w:rFonts w:ascii="Times New Roman" w:hAnsi="Times New Roman"/>
          <w:b/>
          <w:sz w:val="24"/>
          <w:szCs w:val="24"/>
        </w:rPr>
        <w:t>Nota finală</w:t>
      </w:r>
      <w:r>
        <w:rPr>
          <w:rFonts w:ascii="Times New Roman" w:hAnsi="Times New Roman"/>
          <w:sz w:val="24"/>
          <w:szCs w:val="24"/>
        </w:rPr>
        <w:t xml:space="preserve"> rezultă din patru evaluări: (a) prezența la curs și seminar; (b) participarea la curs și seminar; (c) nota la lucrarea scrisă elaborată în perioada semestrului; (d) examinarea orală finală. Primele două ((a) și (b)) stabilesc limita notei maxime, (c) împreună cu (d) precizează nota finală.</w:t>
      </w:r>
    </w:p>
    <w:p w:rsidR="00E47536" w:rsidRPr="001E3ADF" w:rsidRDefault="00E47536" w:rsidP="00B30B3A">
      <w:pPr>
        <w:pStyle w:val="ListParagraph"/>
        <w:tabs>
          <w:tab w:val="left" w:pos="9072"/>
          <w:tab w:val="left" w:pos="9639"/>
        </w:tabs>
        <w:ind w:right="-567"/>
        <w:jc w:val="both"/>
        <w:rPr>
          <w:rFonts w:ascii="Times New Roman" w:hAnsi="Times New Roman"/>
          <w:b/>
          <w:sz w:val="24"/>
          <w:szCs w:val="24"/>
        </w:rPr>
      </w:pPr>
    </w:p>
    <w:p w:rsidR="00E47536" w:rsidRDefault="00E47536" w:rsidP="00B30B3A">
      <w:pPr>
        <w:spacing w:after="0"/>
        <w:rPr>
          <w:rFonts w:ascii="Times New Roman" w:hAnsi="Times New Roman"/>
          <w:b/>
          <w:iCs/>
          <w:sz w:val="24"/>
          <w:szCs w:val="24"/>
        </w:rPr>
      </w:pPr>
      <w:r w:rsidRPr="001E3ADF">
        <w:rPr>
          <w:rFonts w:ascii="Times New Roman" w:hAnsi="Times New Roman"/>
          <w:b/>
          <w:iCs/>
          <w:sz w:val="24"/>
          <w:szCs w:val="24"/>
        </w:rPr>
        <w:t>3. Standarde de perfo</w:t>
      </w:r>
      <w:r>
        <w:rPr>
          <w:rFonts w:ascii="Times New Roman" w:hAnsi="Times New Roman"/>
          <w:b/>
          <w:iCs/>
          <w:sz w:val="24"/>
          <w:szCs w:val="24"/>
        </w:rPr>
        <w:t>rmanță raportate la competențe:</w:t>
      </w:r>
    </w:p>
    <w:p w:rsidR="00E47536" w:rsidRPr="0085626F" w:rsidRDefault="00E47536" w:rsidP="00B30B3A">
      <w:pPr>
        <w:spacing w:after="0"/>
        <w:rPr>
          <w:rFonts w:ascii="Times New Roman" w:hAnsi="Times New Roman"/>
          <w:b/>
          <w:i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7"/>
        <w:gridCol w:w="8112"/>
      </w:tblGrid>
      <w:tr w:rsidR="00E47536" w:rsidRPr="00D537E8" w:rsidTr="00BB758D">
        <w:tc>
          <w:tcPr>
            <w:tcW w:w="1527" w:type="dxa"/>
          </w:tcPr>
          <w:p w:rsidR="00E47536" w:rsidRPr="00D537E8" w:rsidRDefault="00E47536" w:rsidP="00BB758D">
            <w:pPr>
              <w:spacing w:after="0"/>
              <w:rPr>
                <w:rFonts w:ascii="Times New Roman" w:hAnsi="Times New Roman"/>
                <w:b/>
                <w:iCs/>
                <w:sz w:val="24"/>
                <w:szCs w:val="24"/>
              </w:rPr>
            </w:pPr>
            <w:r w:rsidRPr="00D537E8">
              <w:rPr>
                <w:rFonts w:ascii="Times New Roman" w:hAnsi="Times New Roman"/>
                <w:b/>
                <w:iCs/>
                <w:sz w:val="24"/>
                <w:szCs w:val="24"/>
              </w:rPr>
              <w:t>Tip standard</w:t>
            </w:r>
          </w:p>
        </w:tc>
        <w:tc>
          <w:tcPr>
            <w:tcW w:w="8112" w:type="dxa"/>
          </w:tcPr>
          <w:p w:rsidR="00E47536" w:rsidRPr="00D537E8" w:rsidRDefault="00E47536" w:rsidP="00BB758D">
            <w:pPr>
              <w:spacing w:after="0"/>
              <w:rPr>
                <w:rFonts w:ascii="Times New Roman" w:hAnsi="Times New Roman"/>
                <w:b/>
                <w:iCs/>
                <w:sz w:val="24"/>
                <w:szCs w:val="24"/>
              </w:rPr>
            </w:pPr>
            <w:r w:rsidRPr="00D537E8">
              <w:rPr>
                <w:rFonts w:ascii="Times New Roman" w:hAnsi="Times New Roman"/>
                <w:b/>
                <w:iCs/>
                <w:sz w:val="24"/>
                <w:szCs w:val="24"/>
              </w:rPr>
              <w:t>Descriere standard</w:t>
            </w:r>
          </w:p>
        </w:tc>
      </w:tr>
      <w:tr w:rsidR="00E47536" w:rsidRPr="00D537E8" w:rsidTr="00BB758D">
        <w:trPr>
          <w:trHeight w:val="330"/>
        </w:trPr>
        <w:tc>
          <w:tcPr>
            <w:tcW w:w="1527" w:type="dxa"/>
            <w:vMerge w:val="restart"/>
          </w:tcPr>
          <w:p w:rsidR="00E47536" w:rsidRPr="00D537E8" w:rsidRDefault="00E47536" w:rsidP="00BB758D">
            <w:pPr>
              <w:spacing w:after="0"/>
              <w:rPr>
                <w:rFonts w:ascii="Times New Roman" w:hAnsi="Times New Roman"/>
                <w:iCs/>
                <w:sz w:val="24"/>
                <w:szCs w:val="24"/>
              </w:rPr>
            </w:pPr>
            <w:r w:rsidRPr="00D537E8">
              <w:rPr>
                <w:rFonts w:ascii="Times New Roman" w:hAnsi="Times New Roman"/>
                <w:iCs/>
                <w:sz w:val="24"/>
                <w:szCs w:val="24"/>
              </w:rPr>
              <w:t>Minim (media 5)</w:t>
            </w:r>
          </w:p>
        </w:tc>
        <w:tc>
          <w:tcPr>
            <w:tcW w:w="8112" w:type="dxa"/>
          </w:tcPr>
          <w:p w:rsidR="00E47536" w:rsidRPr="00D537E8" w:rsidRDefault="00E47536" w:rsidP="00BB758D">
            <w:pPr>
              <w:spacing w:after="0"/>
              <w:jc w:val="both"/>
              <w:rPr>
                <w:rFonts w:ascii="Times New Roman" w:hAnsi="Times New Roman"/>
                <w:iCs/>
                <w:sz w:val="24"/>
                <w:szCs w:val="24"/>
              </w:rPr>
            </w:pPr>
            <w:r w:rsidRPr="00D537E8">
              <w:rPr>
                <w:rFonts w:ascii="Times New Roman" w:hAnsi="Times New Roman"/>
                <w:iCs/>
                <w:sz w:val="24"/>
                <w:szCs w:val="24"/>
              </w:rPr>
              <w:t xml:space="preserve">Cunoașterea noțiunilor de bază: drept internațional, secesiune, autonomie, națiune, naționalism, minorități naționale, popoare indigene, distincția rasă-rasism, șovinism, xenofobie, antisemitism, drepturi individuale și colective </w:t>
            </w:r>
          </w:p>
        </w:tc>
      </w:tr>
      <w:tr w:rsidR="00E47536" w:rsidRPr="00D537E8" w:rsidTr="00BB758D">
        <w:trPr>
          <w:trHeight w:val="345"/>
        </w:trPr>
        <w:tc>
          <w:tcPr>
            <w:tcW w:w="1527" w:type="dxa"/>
            <w:vMerge/>
          </w:tcPr>
          <w:p w:rsidR="00E47536" w:rsidRPr="00D537E8" w:rsidRDefault="00E47536" w:rsidP="00BB758D">
            <w:pPr>
              <w:spacing w:after="0"/>
              <w:rPr>
                <w:rFonts w:ascii="Times New Roman" w:hAnsi="Times New Roman"/>
                <w:iCs/>
                <w:sz w:val="24"/>
                <w:szCs w:val="24"/>
              </w:rPr>
            </w:pPr>
          </w:p>
        </w:tc>
        <w:tc>
          <w:tcPr>
            <w:tcW w:w="8112" w:type="dxa"/>
          </w:tcPr>
          <w:p w:rsidR="00E47536" w:rsidRPr="00D537E8" w:rsidRDefault="00E47536" w:rsidP="003F3403">
            <w:pPr>
              <w:spacing w:after="0"/>
              <w:jc w:val="both"/>
              <w:rPr>
                <w:rFonts w:ascii="Times New Roman" w:hAnsi="Times New Roman"/>
                <w:iCs/>
                <w:sz w:val="24"/>
                <w:szCs w:val="24"/>
              </w:rPr>
            </w:pPr>
            <w:r w:rsidRPr="00D537E8">
              <w:rPr>
                <w:rFonts w:ascii="Times New Roman" w:hAnsi="Times New Roman"/>
                <w:iCs/>
                <w:sz w:val="24"/>
                <w:szCs w:val="24"/>
              </w:rPr>
              <w:t>Descrierea raporturilor dintre dreptul internațional și intern, dintre drepturile fundamentale și drepturile comunităților etnoculturale ori religioase</w:t>
            </w:r>
          </w:p>
        </w:tc>
      </w:tr>
      <w:tr w:rsidR="00E47536" w:rsidRPr="00D537E8" w:rsidTr="00BB758D">
        <w:trPr>
          <w:trHeight w:val="441"/>
        </w:trPr>
        <w:tc>
          <w:tcPr>
            <w:tcW w:w="1527" w:type="dxa"/>
            <w:vMerge/>
          </w:tcPr>
          <w:p w:rsidR="00E47536" w:rsidRPr="00D537E8" w:rsidRDefault="00E47536" w:rsidP="00BB758D">
            <w:pPr>
              <w:spacing w:after="0"/>
              <w:rPr>
                <w:rFonts w:ascii="Times New Roman" w:hAnsi="Times New Roman"/>
                <w:iCs/>
                <w:sz w:val="24"/>
                <w:szCs w:val="24"/>
              </w:rPr>
            </w:pPr>
          </w:p>
        </w:tc>
        <w:tc>
          <w:tcPr>
            <w:tcW w:w="8112" w:type="dxa"/>
          </w:tcPr>
          <w:p w:rsidR="00E47536" w:rsidRPr="00D537E8" w:rsidRDefault="00E47536" w:rsidP="00BB758D">
            <w:pPr>
              <w:spacing w:after="0"/>
              <w:jc w:val="both"/>
              <w:rPr>
                <w:rFonts w:ascii="Times New Roman" w:hAnsi="Times New Roman"/>
                <w:iCs/>
                <w:sz w:val="24"/>
                <w:szCs w:val="24"/>
              </w:rPr>
            </w:pPr>
            <w:r w:rsidRPr="00D537E8">
              <w:rPr>
                <w:rFonts w:ascii="Times New Roman" w:hAnsi="Times New Roman"/>
                <w:iCs/>
                <w:sz w:val="24"/>
                <w:szCs w:val="24"/>
              </w:rPr>
              <w:t>Interpretarea corectă a cinci studii de caz</w:t>
            </w:r>
          </w:p>
        </w:tc>
      </w:tr>
      <w:tr w:rsidR="00E47536" w:rsidRPr="00D537E8" w:rsidTr="00BB758D">
        <w:trPr>
          <w:trHeight w:val="315"/>
        </w:trPr>
        <w:tc>
          <w:tcPr>
            <w:tcW w:w="1527" w:type="dxa"/>
            <w:vMerge w:val="restart"/>
          </w:tcPr>
          <w:p w:rsidR="00E47536" w:rsidRPr="00D537E8" w:rsidRDefault="00E47536" w:rsidP="00BB758D">
            <w:pPr>
              <w:spacing w:after="0"/>
              <w:rPr>
                <w:rFonts w:ascii="Times New Roman" w:hAnsi="Times New Roman"/>
                <w:iCs/>
                <w:sz w:val="24"/>
                <w:szCs w:val="24"/>
              </w:rPr>
            </w:pPr>
            <w:r w:rsidRPr="00D537E8">
              <w:rPr>
                <w:rFonts w:ascii="Times New Roman" w:hAnsi="Times New Roman"/>
                <w:iCs/>
                <w:sz w:val="24"/>
                <w:szCs w:val="24"/>
              </w:rPr>
              <w:t>Maxim (media 10)</w:t>
            </w:r>
          </w:p>
        </w:tc>
        <w:tc>
          <w:tcPr>
            <w:tcW w:w="8112" w:type="dxa"/>
          </w:tcPr>
          <w:p w:rsidR="00E47536" w:rsidRPr="00D537E8" w:rsidRDefault="00E47536" w:rsidP="003F3403">
            <w:pPr>
              <w:spacing w:after="0"/>
              <w:jc w:val="both"/>
              <w:rPr>
                <w:rFonts w:ascii="Times New Roman" w:hAnsi="Times New Roman"/>
                <w:iCs/>
                <w:sz w:val="24"/>
                <w:szCs w:val="24"/>
              </w:rPr>
            </w:pPr>
            <w:r w:rsidRPr="00D537E8">
              <w:rPr>
                <w:rFonts w:ascii="Times New Roman" w:hAnsi="Times New Roman"/>
                <w:iCs/>
                <w:sz w:val="24"/>
                <w:szCs w:val="24"/>
              </w:rPr>
              <w:t>Cunoașterea noțiunilor de bază privind diversitatea etnoculturală și a normelor ce asigură pacea și dreptatea în societățile multiculturale</w:t>
            </w:r>
            <w:r w:rsidRPr="00D537E8">
              <w:rPr>
                <w:rFonts w:ascii="Times New Roman" w:hAnsi="Times New Roman"/>
                <w:sz w:val="24"/>
                <w:szCs w:val="24"/>
              </w:rPr>
              <w:t xml:space="preserve"> </w:t>
            </w:r>
          </w:p>
        </w:tc>
      </w:tr>
      <w:tr w:rsidR="00E47536" w:rsidRPr="00D537E8" w:rsidTr="00BB758D">
        <w:trPr>
          <w:trHeight w:val="315"/>
        </w:trPr>
        <w:tc>
          <w:tcPr>
            <w:tcW w:w="1527" w:type="dxa"/>
            <w:vMerge/>
          </w:tcPr>
          <w:p w:rsidR="00E47536" w:rsidRPr="00D537E8" w:rsidRDefault="00E47536" w:rsidP="00BB758D">
            <w:pPr>
              <w:spacing w:after="0"/>
              <w:rPr>
                <w:rFonts w:ascii="Times New Roman" w:hAnsi="Times New Roman"/>
                <w:iCs/>
                <w:sz w:val="24"/>
                <w:szCs w:val="24"/>
              </w:rPr>
            </w:pPr>
          </w:p>
        </w:tc>
        <w:tc>
          <w:tcPr>
            <w:tcW w:w="8112" w:type="dxa"/>
          </w:tcPr>
          <w:p w:rsidR="00E47536" w:rsidRPr="00D537E8" w:rsidRDefault="00E47536" w:rsidP="003F3403">
            <w:pPr>
              <w:autoSpaceDE w:val="0"/>
              <w:autoSpaceDN w:val="0"/>
              <w:adjustRightInd w:val="0"/>
              <w:spacing w:after="0"/>
              <w:jc w:val="both"/>
              <w:rPr>
                <w:rFonts w:ascii="Times New Roman" w:hAnsi="Times New Roman"/>
                <w:sz w:val="24"/>
                <w:szCs w:val="24"/>
              </w:rPr>
            </w:pPr>
            <w:r w:rsidRPr="00D537E8">
              <w:rPr>
                <w:rFonts w:ascii="Times New Roman" w:hAnsi="Times New Roman"/>
                <w:sz w:val="24"/>
                <w:szCs w:val="24"/>
              </w:rPr>
              <w:t>Dovada unei viziuni generale asupra normelor ce reglează raporturile la nivel global (ONU), regional (organizațiile europene) și național (cu referire specială la România)</w:t>
            </w:r>
          </w:p>
        </w:tc>
      </w:tr>
      <w:tr w:rsidR="00E47536" w:rsidRPr="00D537E8" w:rsidTr="00BB758D">
        <w:trPr>
          <w:trHeight w:val="324"/>
        </w:trPr>
        <w:tc>
          <w:tcPr>
            <w:tcW w:w="1527" w:type="dxa"/>
            <w:vMerge/>
          </w:tcPr>
          <w:p w:rsidR="00E47536" w:rsidRPr="00D537E8" w:rsidRDefault="00E47536" w:rsidP="00BB758D">
            <w:pPr>
              <w:spacing w:after="0"/>
              <w:rPr>
                <w:rFonts w:ascii="Times New Roman" w:hAnsi="Times New Roman"/>
                <w:iCs/>
                <w:sz w:val="24"/>
                <w:szCs w:val="24"/>
              </w:rPr>
            </w:pPr>
          </w:p>
        </w:tc>
        <w:tc>
          <w:tcPr>
            <w:tcW w:w="8112" w:type="dxa"/>
          </w:tcPr>
          <w:p w:rsidR="00E47536" w:rsidRPr="00D537E8" w:rsidRDefault="00E47536" w:rsidP="003F3403">
            <w:pPr>
              <w:spacing w:after="0"/>
              <w:jc w:val="both"/>
              <w:rPr>
                <w:rFonts w:ascii="Times New Roman" w:hAnsi="Times New Roman"/>
                <w:iCs/>
                <w:sz w:val="24"/>
                <w:szCs w:val="24"/>
              </w:rPr>
            </w:pPr>
            <w:r w:rsidRPr="00D537E8">
              <w:rPr>
                <w:rFonts w:ascii="Times New Roman" w:hAnsi="Times New Roman"/>
                <w:iCs/>
                <w:sz w:val="24"/>
                <w:szCs w:val="24"/>
              </w:rPr>
              <w:t>Capacitatea de a găsi „soluția” în cazuri reale sau fictive în care se confruntă două sau mai multe principii/ valori aflate în opoziție</w:t>
            </w:r>
          </w:p>
        </w:tc>
      </w:tr>
      <w:tr w:rsidR="00E47536" w:rsidRPr="00D537E8" w:rsidTr="00BB758D">
        <w:trPr>
          <w:trHeight w:val="273"/>
        </w:trPr>
        <w:tc>
          <w:tcPr>
            <w:tcW w:w="1527" w:type="dxa"/>
            <w:vMerge/>
          </w:tcPr>
          <w:p w:rsidR="00E47536" w:rsidRPr="00D537E8" w:rsidRDefault="00E47536" w:rsidP="00BB758D">
            <w:pPr>
              <w:spacing w:after="0"/>
              <w:rPr>
                <w:rFonts w:ascii="Times New Roman" w:hAnsi="Times New Roman"/>
                <w:iCs/>
                <w:sz w:val="24"/>
                <w:szCs w:val="24"/>
              </w:rPr>
            </w:pPr>
          </w:p>
        </w:tc>
        <w:tc>
          <w:tcPr>
            <w:tcW w:w="8112" w:type="dxa"/>
          </w:tcPr>
          <w:p w:rsidR="00E47536" w:rsidRPr="00D537E8" w:rsidRDefault="00E47536" w:rsidP="0006024D">
            <w:pPr>
              <w:spacing w:after="0"/>
              <w:jc w:val="both"/>
              <w:rPr>
                <w:rFonts w:ascii="Times New Roman" w:hAnsi="Times New Roman"/>
                <w:iCs/>
                <w:sz w:val="24"/>
                <w:szCs w:val="24"/>
              </w:rPr>
            </w:pPr>
            <w:r w:rsidRPr="00D537E8">
              <w:rPr>
                <w:rFonts w:ascii="Times New Roman" w:hAnsi="Times New Roman"/>
                <w:iCs/>
                <w:sz w:val="24"/>
                <w:szCs w:val="24"/>
              </w:rPr>
              <w:t>Înțelegerea metodelor prin care se asigură investigarea unei probleme reale devenită subiect de cercetare</w:t>
            </w:r>
          </w:p>
        </w:tc>
      </w:tr>
    </w:tbl>
    <w:p w:rsidR="00E47536" w:rsidRDefault="00E47536" w:rsidP="00B30B3A">
      <w:pPr>
        <w:jc w:val="both"/>
        <w:rPr>
          <w:rFonts w:ascii="Times New Roman" w:hAnsi="Times New Roman"/>
          <w:b/>
          <w:sz w:val="24"/>
          <w:szCs w:val="24"/>
        </w:rPr>
      </w:pPr>
    </w:p>
    <w:p w:rsidR="00E47536" w:rsidRPr="00474CC1" w:rsidRDefault="00E47536" w:rsidP="00B30B3A">
      <w:pPr>
        <w:ind w:right="-567"/>
        <w:jc w:val="both"/>
        <w:rPr>
          <w:rFonts w:ascii="Times New Roman" w:hAnsi="Times New Roman"/>
          <w:b/>
          <w:sz w:val="24"/>
          <w:szCs w:val="24"/>
        </w:rPr>
      </w:pPr>
      <w:r>
        <w:rPr>
          <w:rFonts w:ascii="Times New Roman" w:hAnsi="Times New Roman"/>
          <w:b/>
          <w:sz w:val="24"/>
          <w:szCs w:val="24"/>
        </w:rPr>
        <w:t xml:space="preserve">4. </w:t>
      </w:r>
      <w:r w:rsidRPr="00474CC1">
        <w:rPr>
          <w:rFonts w:ascii="Times New Roman" w:hAnsi="Times New Roman"/>
          <w:b/>
          <w:sz w:val="24"/>
          <w:szCs w:val="24"/>
        </w:rPr>
        <w:t>Condiţii obligatorii de participare:</w:t>
      </w:r>
    </w:p>
    <w:p w:rsidR="00E47536" w:rsidRPr="001E3ADF" w:rsidRDefault="00E47536" w:rsidP="00B30B3A">
      <w:pPr>
        <w:pStyle w:val="ListParagraph"/>
        <w:numPr>
          <w:ilvl w:val="0"/>
          <w:numId w:val="19"/>
        </w:numPr>
        <w:ind w:right="-567"/>
        <w:jc w:val="both"/>
        <w:rPr>
          <w:rFonts w:ascii="Times New Roman" w:hAnsi="Times New Roman"/>
          <w:sz w:val="24"/>
          <w:szCs w:val="24"/>
        </w:rPr>
      </w:pPr>
      <w:r w:rsidRPr="001E3ADF">
        <w:rPr>
          <w:rFonts w:ascii="Times New Roman" w:hAnsi="Times New Roman"/>
          <w:sz w:val="24"/>
          <w:szCs w:val="24"/>
        </w:rPr>
        <w:t xml:space="preserve">Curs: nu există </w:t>
      </w:r>
    </w:p>
    <w:p w:rsidR="00E47536" w:rsidRDefault="00E47536" w:rsidP="00B30B3A">
      <w:pPr>
        <w:pStyle w:val="ListParagraph"/>
        <w:numPr>
          <w:ilvl w:val="0"/>
          <w:numId w:val="19"/>
        </w:numPr>
        <w:ind w:right="-567"/>
        <w:jc w:val="both"/>
        <w:rPr>
          <w:rFonts w:ascii="Times New Roman" w:hAnsi="Times New Roman"/>
          <w:sz w:val="24"/>
          <w:szCs w:val="24"/>
        </w:rPr>
      </w:pPr>
      <w:r>
        <w:rPr>
          <w:rFonts w:ascii="Times New Roman" w:hAnsi="Times New Roman"/>
          <w:sz w:val="24"/>
          <w:szCs w:val="24"/>
        </w:rPr>
        <w:t>Seminar: minimum 6</w:t>
      </w:r>
      <w:r w:rsidRPr="00474CC1">
        <w:rPr>
          <w:rFonts w:ascii="Times New Roman" w:hAnsi="Times New Roman"/>
          <w:sz w:val="24"/>
          <w:szCs w:val="24"/>
        </w:rPr>
        <w:t xml:space="preserve"> prezențe.  </w:t>
      </w:r>
    </w:p>
    <w:p w:rsidR="00E47536" w:rsidRPr="00B30B3A" w:rsidRDefault="00E47536" w:rsidP="0063652C">
      <w:pPr>
        <w:spacing w:line="240" w:lineRule="auto"/>
        <w:ind w:left="45" w:right="104"/>
        <w:jc w:val="both"/>
        <w:rPr>
          <w:rFonts w:ascii="Times New Roman" w:hAnsi="Times New Roman"/>
          <w:sz w:val="24"/>
          <w:szCs w:val="24"/>
        </w:rPr>
      </w:pPr>
      <w:r w:rsidRPr="00B30B3A">
        <w:rPr>
          <w:rFonts w:ascii="Times New Roman" w:hAnsi="Times New Roman"/>
          <w:sz w:val="24"/>
          <w:szCs w:val="24"/>
        </w:rPr>
        <w:t>Nerespectarea acestei condiții are drept rezultat</w:t>
      </w:r>
      <w:r>
        <w:rPr>
          <w:rFonts w:ascii="Times New Roman" w:hAnsi="Times New Roman"/>
          <w:sz w:val="24"/>
          <w:szCs w:val="24"/>
        </w:rPr>
        <w:t xml:space="preserve"> </w:t>
      </w:r>
      <w:r w:rsidRPr="00B30B3A">
        <w:rPr>
          <w:rFonts w:ascii="Times New Roman" w:hAnsi="Times New Roman"/>
          <w:sz w:val="24"/>
          <w:szCs w:val="24"/>
        </w:rPr>
        <w:t>nepromovarea seminarului</w:t>
      </w:r>
      <w:r>
        <w:rPr>
          <w:rFonts w:ascii="Times New Roman" w:hAnsi="Times New Roman"/>
          <w:sz w:val="24"/>
          <w:szCs w:val="24"/>
        </w:rPr>
        <w:t>, cu limitarea corespunzătoare a notei maxime, și</w:t>
      </w:r>
      <w:r w:rsidRPr="00B30B3A">
        <w:rPr>
          <w:rFonts w:ascii="Times New Roman" w:hAnsi="Times New Roman"/>
          <w:sz w:val="24"/>
          <w:szCs w:val="24"/>
        </w:rPr>
        <w:t xml:space="preserve"> </w:t>
      </w:r>
      <w:r>
        <w:rPr>
          <w:rFonts w:ascii="Times New Roman" w:hAnsi="Times New Roman"/>
          <w:sz w:val="24"/>
          <w:szCs w:val="24"/>
        </w:rPr>
        <w:t>amânarea e</w:t>
      </w:r>
      <w:r w:rsidRPr="00B30B3A">
        <w:rPr>
          <w:rFonts w:ascii="Times New Roman" w:hAnsi="Times New Roman"/>
          <w:sz w:val="24"/>
          <w:szCs w:val="24"/>
        </w:rPr>
        <w:t>xamenul</w:t>
      </w:r>
      <w:r>
        <w:rPr>
          <w:rFonts w:ascii="Times New Roman" w:hAnsi="Times New Roman"/>
          <w:sz w:val="24"/>
          <w:szCs w:val="24"/>
        </w:rPr>
        <w:t>ui î</w:t>
      </w:r>
      <w:r w:rsidRPr="00B30B3A">
        <w:rPr>
          <w:rFonts w:ascii="Times New Roman" w:hAnsi="Times New Roman"/>
          <w:sz w:val="24"/>
          <w:szCs w:val="24"/>
        </w:rPr>
        <w:t xml:space="preserve">n sesiunea de restanțe. </w:t>
      </w:r>
    </w:p>
    <w:p w:rsidR="00E47536" w:rsidRDefault="00E47536" w:rsidP="00FF1214">
      <w:pPr>
        <w:spacing w:after="0"/>
        <w:rPr>
          <w:i/>
          <w:iCs/>
          <w:sz w:val="23"/>
          <w:szCs w:val="23"/>
        </w:rPr>
      </w:pPr>
    </w:p>
    <w:p w:rsidR="00E47536" w:rsidRPr="00483D81" w:rsidRDefault="00E47536" w:rsidP="00FF1214">
      <w:pPr>
        <w:pStyle w:val="Default"/>
        <w:jc w:val="both"/>
        <w:rPr>
          <w:sz w:val="23"/>
          <w:szCs w:val="23"/>
        </w:rPr>
      </w:pPr>
      <w:r w:rsidRPr="00A5247B">
        <w:rPr>
          <w:b/>
          <w:bCs/>
        </w:rPr>
        <w:t>F. REPERE METODOLOGICE</w:t>
      </w:r>
      <w:r>
        <w:rPr>
          <w:b/>
          <w:bCs/>
          <w:sz w:val="23"/>
          <w:szCs w:val="23"/>
        </w:rPr>
        <w:t xml:space="preserve"> </w:t>
      </w:r>
      <w:r>
        <w:rPr>
          <w:sz w:val="23"/>
          <w:szCs w:val="23"/>
        </w:rPr>
        <w:t>(</w:t>
      </w:r>
      <w:r>
        <w:rPr>
          <w:i/>
          <w:iCs/>
          <w:sz w:val="23"/>
          <w:szCs w:val="23"/>
        </w:rPr>
        <w:t>Strategia didactică, materiale, resurse</w:t>
      </w:r>
      <w:r>
        <w:rPr>
          <w:sz w:val="23"/>
          <w:szCs w:val="23"/>
        </w:rPr>
        <w:t xml:space="preserve">) </w:t>
      </w:r>
    </w:p>
    <w:p w:rsidR="00E47536" w:rsidRDefault="00E47536" w:rsidP="00071FF9">
      <w:pPr>
        <w:pStyle w:val="Default"/>
        <w:rPr>
          <w:sz w:val="23"/>
          <w:szCs w:val="23"/>
        </w:rPr>
      </w:pPr>
    </w:p>
    <w:p w:rsidR="00E47536" w:rsidRDefault="00E47536" w:rsidP="00071FF9">
      <w:pPr>
        <w:pStyle w:val="Default"/>
        <w:rPr>
          <w:sz w:val="23"/>
          <w:szCs w:val="23"/>
        </w:rPr>
      </w:pPr>
    </w:p>
    <w:p w:rsidR="00E47536" w:rsidRPr="00851A1B" w:rsidRDefault="00E47536" w:rsidP="00851A1B">
      <w:pPr>
        <w:pStyle w:val="ListParagraph"/>
        <w:numPr>
          <w:ilvl w:val="0"/>
          <w:numId w:val="21"/>
        </w:numPr>
        <w:ind w:right="-567"/>
        <w:jc w:val="both"/>
        <w:rPr>
          <w:rFonts w:ascii="Times New Roman" w:hAnsi="Times New Roman"/>
          <w:sz w:val="24"/>
          <w:szCs w:val="24"/>
        </w:rPr>
      </w:pPr>
      <w:r w:rsidRPr="00851A1B">
        <w:rPr>
          <w:rFonts w:ascii="Times New Roman" w:hAnsi="Times New Roman"/>
          <w:b/>
          <w:sz w:val="24"/>
          <w:szCs w:val="24"/>
        </w:rPr>
        <w:t>Strategia didactică</w:t>
      </w:r>
      <w:r w:rsidRPr="00851A1B">
        <w:rPr>
          <w:rFonts w:ascii="Times New Roman" w:hAnsi="Times New Roman"/>
          <w:sz w:val="24"/>
          <w:szCs w:val="24"/>
        </w:rPr>
        <w:t xml:space="preserve"> </w:t>
      </w:r>
    </w:p>
    <w:p w:rsidR="00E47536" w:rsidRDefault="00E47536" w:rsidP="00851A1B">
      <w:pPr>
        <w:ind w:right="104"/>
        <w:jc w:val="both"/>
        <w:rPr>
          <w:rFonts w:ascii="Times New Roman" w:hAnsi="Times New Roman"/>
          <w:sz w:val="24"/>
          <w:szCs w:val="24"/>
        </w:rPr>
      </w:pPr>
      <w:r>
        <w:rPr>
          <w:rFonts w:ascii="Times New Roman" w:hAnsi="Times New Roman"/>
          <w:sz w:val="24"/>
          <w:szCs w:val="24"/>
        </w:rPr>
        <w:t>folosește</w:t>
      </w:r>
      <w:r w:rsidRPr="005E04FC">
        <w:rPr>
          <w:rFonts w:ascii="Times New Roman" w:hAnsi="Times New Roman"/>
          <w:sz w:val="24"/>
          <w:szCs w:val="24"/>
        </w:rPr>
        <w:t xml:space="preserve"> organizarea informației în noțiuni fundamentale și de detaliu, </w:t>
      </w:r>
      <w:r w:rsidRPr="00851A1B">
        <w:rPr>
          <w:rFonts w:ascii="Times New Roman" w:hAnsi="Times New Roman"/>
          <w:szCs w:val="24"/>
        </w:rPr>
        <w:t>trateaz</w:t>
      </w:r>
      <w:r>
        <w:rPr>
          <w:rFonts w:ascii="Times New Roman" w:hAnsi="Times New Roman"/>
          <w:szCs w:val="24"/>
        </w:rPr>
        <w:t>ă</w:t>
      </w:r>
      <w:r>
        <w:rPr>
          <w:rFonts w:ascii="Times New Roman" w:hAnsi="Times New Roman"/>
          <w:sz w:val="24"/>
          <w:szCs w:val="24"/>
        </w:rPr>
        <w:t xml:space="preserve"> ideile, principiile și tezele teoretice în paralel cu studiile de caz prin care acestea sunt testate. Nu doar la seminarii, ci și la cursuri, studenții sunt invitați să aibă un dialog permanent. Discernământul este primul obiectiv, reținerea informației relevante urmează ca pondere. Exprimarea liberă, fără reținere, constituie un postulat al activității didactice. „Greșelile” sunt văzute în raport cu funcția lor euristică, „ocazia” de a deconstrui sloganuri și stereotipii.</w:t>
      </w:r>
    </w:p>
    <w:p w:rsidR="00E47536" w:rsidRPr="005E04FC" w:rsidRDefault="00E47536" w:rsidP="00851A1B">
      <w:pPr>
        <w:pStyle w:val="Default"/>
      </w:pPr>
      <w:r>
        <w:t xml:space="preserve">      </w:t>
      </w:r>
      <w:r w:rsidRPr="005E04FC">
        <w:t xml:space="preserve">2) În funcție de felul în care studenții participă la curs și seminar, activitatea seminarului va </w:t>
      </w:r>
      <w:r>
        <w:t>implica</w:t>
      </w:r>
      <w:r w:rsidRPr="005E04FC">
        <w:t xml:space="preserve"> invit</w:t>
      </w:r>
      <w:r>
        <w:t xml:space="preserve">area unor </w:t>
      </w:r>
      <w:r w:rsidRPr="005E04FC">
        <w:t xml:space="preserve">personalități academice și civice </w:t>
      </w:r>
      <w:r>
        <w:t xml:space="preserve">cu rol </w:t>
      </w:r>
      <w:r w:rsidRPr="005E04FC">
        <w:t>în promovarea drepturilor fundamentale și ale minorităților, participare</w:t>
      </w:r>
      <w:r>
        <w:t>a</w:t>
      </w:r>
      <w:r w:rsidRPr="005E04FC">
        <w:t xml:space="preserve"> la evenimente de tip masă rotundă, colocviu,</w:t>
      </w:r>
      <w:r>
        <w:t xml:space="preserve"> </w:t>
      </w:r>
      <w:r w:rsidRPr="005E04FC">
        <w:t xml:space="preserve">lansare de carte etc. </w:t>
      </w:r>
    </w:p>
    <w:p w:rsidR="00E47536" w:rsidRPr="00FF1214" w:rsidRDefault="00E47536" w:rsidP="00071FF9">
      <w:pPr>
        <w:pStyle w:val="Default"/>
        <w:rPr>
          <w:sz w:val="23"/>
          <w:szCs w:val="23"/>
        </w:rPr>
        <w:sectPr w:rsidR="00E47536" w:rsidRPr="00FF1214" w:rsidSect="00FF1214">
          <w:headerReference w:type="default" r:id="rId7"/>
          <w:pgSz w:w="11904" w:h="17340"/>
          <w:pgMar w:top="295" w:right="531" w:bottom="874" w:left="1189" w:header="142" w:footer="708" w:gutter="0"/>
          <w:cols w:space="708"/>
          <w:noEndnote/>
        </w:sectPr>
      </w:pPr>
    </w:p>
    <w:p w:rsidR="00E47536" w:rsidRDefault="00E47536" w:rsidP="00071FF9">
      <w:pPr>
        <w:pStyle w:val="Default"/>
        <w:ind w:left="400" w:hanging="360"/>
        <w:rPr>
          <w:b/>
          <w:bCs/>
          <w:i/>
          <w:iCs/>
          <w:sz w:val="23"/>
          <w:szCs w:val="23"/>
        </w:rPr>
      </w:pPr>
    </w:p>
    <w:p w:rsidR="00E47536" w:rsidRDefault="00E47536" w:rsidP="00071FF9">
      <w:pPr>
        <w:pStyle w:val="Default"/>
        <w:ind w:left="400" w:hanging="360"/>
        <w:rPr>
          <w:b/>
          <w:bCs/>
          <w:i/>
          <w:iCs/>
          <w:sz w:val="23"/>
          <w:szCs w:val="23"/>
        </w:rPr>
      </w:pPr>
    </w:p>
    <w:p w:rsidR="00E47536" w:rsidRDefault="00E47536" w:rsidP="00483D81">
      <w:pPr>
        <w:spacing w:line="240" w:lineRule="auto"/>
        <w:rPr>
          <w:b/>
          <w:bCs/>
          <w:sz w:val="23"/>
          <w:szCs w:val="23"/>
        </w:rPr>
      </w:pPr>
    </w:p>
    <w:p w:rsidR="00E47536" w:rsidRDefault="00E47536" w:rsidP="001E579C">
      <w:pPr>
        <w:rPr>
          <w:i/>
          <w:iCs/>
          <w:sz w:val="23"/>
          <w:szCs w:val="23"/>
        </w:rPr>
      </w:pPr>
      <w:r w:rsidRPr="00A5247B">
        <w:rPr>
          <w:rFonts w:ascii="Times New Roman" w:hAnsi="Times New Roman"/>
          <w:b/>
          <w:bCs/>
          <w:sz w:val="24"/>
          <w:szCs w:val="24"/>
        </w:rPr>
        <w:t>G. BIBLIOGRAFIE</w:t>
      </w:r>
      <w:r>
        <w:rPr>
          <w:b/>
          <w:bCs/>
          <w:sz w:val="23"/>
          <w:szCs w:val="23"/>
        </w:rPr>
        <w:t xml:space="preserve"> </w:t>
      </w:r>
      <w:r>
        <w:rPr>
          <w:sz w:val="23"/>
          <w:szCs w:val="23"/>
        </w:rPr>
        <w:t>(</w:t>
      </w:r>
      <w:r>
        <w:rPr>
          <w:i/>
          <w:iCs/>
          <w:sz w:val="23"/>
          <w:szCs w:val="23"/>
        </w:rPr>
        <w:t>Se indică bibliografia minimală obligatorie)</w:t>
      </w:r>
    </w:p>
    <w:p w:rsidR="00E47536" w:rsidRDefault="00E47536" w:rsidP="001E579C">
      <w:pPr>
        <w:pStyle w:val="Default"/>
        <w:rPr>
          <w:sz w:val="23"/>
          <w:szCs w:val="23"/>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24"/>
        <w:gridCol w:w="2110"/>
        <w:gridCol w:w="1730"/>
        <w:gridCol w:w="1387"/>
        <w:gridCol w:w="1797"/>
        <w:gridCol w:w="2000"/>
      </w:tblGrid>
      <w:tr w:rsidR="00E47536" w:rsidRPr="00D537E8" w:rsidTr="00CE6236">
        <w:trPr>
          <w:trHeight w:val="593"/>
        </w:trPr>
        <w:tc>
          <w:tcPr>
            <w:tcW w:w="642" w:type="dxa"/>
          </w:tcPr>
          <w:p w:rsidR="00E47536" w:rsidRPr="00D537E8" w:rsidRDefault="00E47536" w:rsidP="004B0164">
            <w:pPr>
              <w:jc w:val="center"/>
              <w:rPr>
                <w:rFonts w:ascii="Times New Roman" w:hAnsi="Times New Roman"/>
                <w:szCs w:val="24"/>
              </w:rPr>
            </w:pPr>
            <w:r w:rsidRPr="00D537E8">
              <w:rPr>
                <w:rFonts w:ascii="Times New Roman" w:hAnsi="Times New Roman"/>
                <w:szCs w:val="24"/>
              </w:rPr>
              <w:t>Nr.</w:t>
            </w:r>
          </w:p>
          <w:p w:rsidR="00E47536" w:rsidRPr="00D537E8" w:rsidRDefault="00E47536" w:rsidP="004B0164">
            <w:pPr>
              <w:jc w:val="center"/>
              <w:rPr>
                <w:rFonts w:ascii="Times New Roman" w:hAnsi="Times New Roman"/>
                <w:szCs w:val="24"/>
              </w:rPr>
            </w:pPr>
            <w:r w:rsidRPr="00D537E8">
              <w:rPr>
                <w:rFonts w:ascii="Times New Roman" w:hAnsi="Times New Roman"/>
                <w:szCs w:val="24"/>
              </w:rPr>
              <w:t>crt.</w:t>
            </w:r>
          </w:p>
        </w:tc>
        <w:tc>
          <w:tcPr>
            <w:tcW w:w="2148" w:type="dxa"/>
          </w:tcPr>
          <w:p w:rsidR="00E47536" w:rsidRPr="00D537E8" w:rsidRDefault="00E47536" w:rsidP="004B0164">
            <w:pPr>
              <w:jc w:val="center"/>
              <w:rPr>
                <w:rFonts w:ascii="Times New Roman" w:hAnsi="Times New Roman"/>
                <w:b/>
                <w:szCs w:val="24"/>
              </w:rPr>
            </w:pPr>
            <w:r w:rsidRPr="00D537E8">
              <w:rPr>
                <w:rFonts w:ascii="Times New Roman" w:hAnsi="Times New Roman"/>
                <w:b/>
                <w:szCs w:val="24"/>
              </w:rPr>
              <w:t>CURS</w:t>
            </w:r>
          </w:p>
          <w:p w:rsidR="00E47536" w:rsidRPr="00D537E8" w:rsidRDefault="00E47536" w:rsidP="004B0164">
            <w:pPr>
              <w:jc w:val="center"/>
              <w:rPr>
                <w:rFonts w:ascii="Times New Roman" w:hAnsi="Times New Roman"/>
                <w:szCs w:val="24"/>
              </w:rPr>
            </w:pPr>
            <w:r w:rsidRPr="00D537E8">
              <w:rPr>
                <w:rFonts w:ascii="Times New Roman" w:hAnsi="Times New Roman"/>
                <w:szCs w:val="24"/>
              </w:rPr>
              <w:t>Lucrarea</w:t>
            </w:r>
          </w:p>
        </w:tc>
        <w:tc>
          <w:tcPr>
            <w:tcW w:w="1635" w:type="dxa"/>
          </w:tcPr>
          <w:p w:rsidR="00E47536" w:rsidRPr="00D537E8" w:rsidRDefault="00E47536" w:rsidP="004B0164">
            <w:pPr>
              <w:jc w:val="center"/>
              <w:rPr>
                <w:rFonts w:ascii="Times New Roman" w:hAnsi="Times New Roman"/>
                <w:szCs w:val="24"/>
              </w:rPr>
            </w:pPr>
            <w:r w:rsidRPr="00D537E8">
              <w:rPr>
                <w:rFonts w:ascii="Times New Roman" w:hAnsi="Times New Roman"/>
                <w:szCs w:val="24"/>
              </w:rPr>
              <w:t>Editura</w:t>
            </w:r>
          </w:p>
        </w:tc>
        <w:tc>
          <w:tcPr>
            <w:tcW w:w="1457" w:type="dxa"/>
          </w:tcPr>
          <w:p w:rsidR="00E47536" w:rsidRPr="00D537E8" w:rsidRDefault="00E47536" w:rsidP="004B0164">
            <w:pPr>
              <w:jc w:val="center"/>
              <w:rPr>
                <w:rFonts w:ascii="Times New Roman" w:hAnsi="Times New Roman"/>
                <w:szCs w:val="24"/>
              </w:rPr>
            </w:pPr>
            <w:r w:rsidRPr="00D537E8">
              <w:rPr>
                <w:rFonts w:ascii="Times New Roman" w:hAnsi="Times New Roman"/>
                <w:szCs w:val="24"/>
              </w:rPr>
              <w:t>Anul apariţiei</w:t>
            </w:r>
          </w:p>
        </w:tc>
        <w:tc>
          <w:tcPr>
            <w:tcW w:w="1912" w:type="dxa"/>
          </w:tcPr>
          <w:p w:rsidR="00E47536" w:rsidRPr="00D537E8" w:rsidRDefault="00E47536" w:rsidP="004B0164">
            <w:pPr>
              <w:jc w:val="center"/>
              <w:rPr>
                <w:rFonts w:ascii="Times New Roman" w:hAnsi="Times New Roman"/>
                <w:szCs w:val="24"/>
              </w:rPr>
            </w:pPr>
            <w:r w:rsidRPr="00D537E8">
              <w:rPr>
                <w:rFonts w:ascii="Times New Roman" w:hAnsi="Times New Roman"/>
                <w:szCs w:val="24"/>
              </w:rPr>
              <w:t>Paginaţia</w:t>
            </w:r>
          </w:p>
        </w:tc>
        <w:tc>
          <w:tcPr>
            <w:tcW w:w="1854" w:type="dxa"/>
          </w:tcPr>
          <w:p w:rsidR="00E47536" w:rsidRPr="00D537E8" w:rsidRDefault="00E47536" w:rsidP="004B0164">
            <w:pPr>
              <w:jc w:val="center"/>
              <w:rPr>
                <w:rFonts w:ascii="Times New Roman" w:hAnsi="Times New Roman"/>
                <w:szCs w:val="24"/>
              </w:rPr>
            </w:pPr>
            <w:r w:rsidRPr="00D537E8">
              <w:rPr>
                <w:rFonts w:ascii="Times New Roman" w:hAnsi="Times New Roman"/>
                <w:szCs w:val="24"/>
              </w:rPr>
              <w:t>Competenţe</w:t>
            </w:r>
          </w:p>
          <w:p w:rsidR="00E47536" w:rsidRPr="00D537E8" w:rsidRDefault="00E47536" w:rsidP="004B0164">
            <w:pPr>
              <w:jc w:val="center"/>
              <w:rPr>
                <w:rFonts w:ascii="Times New Roman" w:hAnsi="Times New Roman"/>
                <w:szCs w:val="24"/>
              </w:rPr>
            </w:pPr>
            <w:r w:rsidRPr="00D537E8">
              <w:rPr>
                <w:rFonts w:ascii="Times New Roman" w:hAnsi="Times New Roman"/>
                <w:szCs w:val="24"/>
              </w:rPr>
              <w:t>specifice realizate</w:t>
            </w:r>
          </w:p>
        </w:tc>
      </w:tr>
      <w:tr w:rsidR="00E47536" w:rsidRPr="00D537E8" w:rsidTr="00CE6236">
        <w:trPr>
          <w:trHeight w:val="530"/>
        </w:trPr>
        <w:tc>
          <w:tcPr>
            <w:tcW w:w="642" w:type="dxa"/>
          </w:tcPr>
          <w:p w:rsidR="00E47536" w:rsidRPr="00D537E8" w:rsidRDefault="00E47536" w:rsidP="004B0164">
            <w:pPr>
              <w:rPr>
                <w:rFonts w:ascii="Times New Roman" w:hAnsi="Times New Roman"/>
                <w:szCs w:val="24"/>
              </w:rPr>
            </w:pPr>
            <w:r w:rsidRPr="00D537E8">
              <w:rPr>
                <w:rFonts w:ascii="Times New Roman" w:hAnsi="Times New Roman"/>
                <w:szCs w:val="24"/>
              </w:rPr>
              <w:t>1</w:t>
            </w:r>
          </w:p>
        </w:tc>
        <w:tc>
          <w:tcPr>
            <w:tcW w:w="2148" w:type="dxa"/>
          </w:tcPr>
          <w:p w:rsidR="00E47536" w:rsidRPr="00985CEC" w:rsidRDefault="00E47536" w:rsidP="004B0164">
            <w:pPr>
              <w:pStyle w:val="EndnoteText"/>
              <w:rPr>
                <w:rFonts w:ascii="Times New Roman" w:hAnsi="Times New Roman"/>
                <w:szCs w:val="24"/>
                <w:lang w:val="ro-RO"/>
              </w:rPr>
            </w:pPr>
            <w:r w:rsidRPr="00985CEC">
              <w:rPr>
                <w:rFonts w:ascii="Times New Roman" w:hAnsi="Times New Roman"/>
                <w:szCs w:val="24"/>
                <w:lang w:val="ro-RO"/>
              </w:rPr>
              <w:t xml:space="preserve">Gabriel Andreescu, </w:t>
            </w:r>
            <w:r w:rsidRPr="00985CEC">
              <w:rPr>
                <w:rFonts w:ascii="Times New Roman" w:hAnsi="Times New Roman"/>
                <w:i/>
                <w:szCs w:val="24"/>
                <w:lang w:val="ro-RO"/>
              </w:rPr>
              <w:t>Naţiuni şi minorităţi</w:t>
            </w:r>
          </w:p>
        </w:tc>
        <w:tc>
          <w:tcPr>
            <w:tcW w:w="1635" w:type="dxa"/>
          </w:tcPr>
          <w:p w:rsidR="00E47536" w:rsidRPr="00D537E8" w:rsidRDefault="00E47536" w:rsidP="004B0164">
            <w:pPr>
              <w:rPr>
                <w:rFonts w:ascii="Times New Roman" w:hAnsi="Times New Roman"/>
                <w:szCs w:val="24"/>
              </w:rPr>
            </w:pPr>
            <w:r w:rsidRPr="00D537E8">
              <w:rPr>
                <w:rFonts w:ascii="Times New Roman" w:hAnsi="Times New Roman"/>
                <w:szCs w:val="24"/>
              </w:rPr>
              <w:t>Polirom, Iaşi</w:t>
            </w:r>
          </w:p>
        </w:tc>
        <w:tc>
          <w:tcPr>
            <w:tcW w:w="1457" w:type="dxa"/>
          </w:tcPr>
          <w:p w:rsidR="00E47536" w:rsidRPr="00D537E8" w:rsidRDefault="00E47536" w:rsidP="004B0164">
            <w:pPr>
              <w:rPr>
                <w:rFonts w:ascii="Times New Roman" w:hAnsi="Times New Roman"/>
                <w:szCs w:val="24"/>
              </w:rPr>
            </w:pPr>
            <w:r w:rsidRPr="00D537E8">
              <w:rPr>
                <w:rFonts w:ascii="Times New Roman" w:hAnsi="Times New Roman"/>
                <w:szCs w:val="24"/>
              </w:rPr>
              <w:t>2004</w:t>
            </w:r>
          </w:p>
        </w:tc>
        <w:tc>
          <w:tcPr>
            <w:tcW w:w="1912" w:type="dxa"/>
          </w:tcPr>
          <w:p w:rsidR="00E47536" w:rsidRPr="00D537E8" w:rsidRDefault="00E47536" w:rsidP="004B0164">
            <w:pPr>
              <w:rPr>
                <w:rFonts w:ascii="Times New Roman" w:hAnsi="Times New Roman"/>
                <w:szCs w:val="24"/>
              </w:rPr>
            </w:pPr>
            <w:r w:rsidRPr="00D537E8">
              <w:rPr>
                <w:rFonts w:ascii="Times New Roman" w:hAnsi="Times New Roman"/>
                <w:szCs w:val="24"/>
              </w:rPr>
              <w:t>Toată, cu excepţia cap. 4.1; 4.2; 4.3; V; VI.</w:t>
            </w:r>
          </w:p>
        </w:tc>
        <w:tc>
          <w:tcPr>
            <w:tcW w:w="1854" w:type="dxa"/>
          </w:tcPr>
          <w:p w:rsidR="00E47536" w:rsidRPr="00D537E8" w:rsidRDefault="00E47536" w:rsidP="004B0164">
            <w:pPr>
              <w:rPr>
                <w:rFonts w:ascii="Times New Roman" w:hAnsi="Times New Roman"/>
                <w:szCs w:val="24"/>
              </w:rPr>
            </w:pPr>
            <w:r w:rsidRPr="00D537E8">
              <w:rPr>
                <w:rFonts w:ascii="Times New Roman" w:hAnsi="Times New Roman"/>
                <w:szCs w:val="24"/>
              </w:rPr>
              <w:t>Asigură introducerea în noţiunile şi principiile de bază</w:t>
            </w:r>
          </w:p>
        </w:tc>
      </w:tr>
      <w:tr w:rsidR="00E47536" w:rsidRPr="00D537E8" w:rsidTr="00CE6236">
        <w:trPr>
          <w:trHeight w:val="530"/>
        </w:trPr>
        <w:tc>
          <w:tcPr>
            <w:tcW w:w="642" w:type="dxa"/>
          </w:tcPr>
          <w:p w:rsidR="00E47536" w:rsidRPr="00D537E8" w:rsidRDefault="00E47536" w:rsidP="004B0164">
            <w:pPr>
              <w:rPr>
                <w:rFonts w:ascii="Times New Roman" w:hAnsi="Times New Roman"/>
                <w:szCs w:val="24"/>
              </w:rPr>
            </w:pPr>
            <w:r w:rsidRPr="00D537E8">
              <w:rPr>
                <w:rFonts w:ascii="Times New Roman" w:hAnsi="Times New Roman"/>
                <w:szCs w:val="24"/>
              </w:rPr>
              <w:t>2</w:t>
            </w:r>
          </w:p>
        </w:tc>
        <w:tc>
          <w:tcPr>
            <w:tcW w:w="2148" w:type="dxa"/>
          </w:tcPr>
          <w:p w:rsidR="00E47536" w:rsidRDefault="00E47536" w:rsidP="004B0164">
            <w:pPr>
              <w:pStyle w:val="EndnoteText"/>
              <w:rPr>
                <w:rFonts w:ascii="Times New Roman" w:hAnsi="Times New Roman"/>
                <w:szCs w:val="24"/>
              </w:rPr>
            </w:pPr>
            <w:r>
              <w:rPr>
                <w:rFonts w:ascii="Times New Roman" w:hAnsi="Times New Roman"/>
                <w:szCs w:val="24"/>
              </w:rPr>
              <w:t>Gabriel Andreescu,</w:t>
            </w:r>
          </w:p>
          <w:p w:rsidR="00E47536" w:rsidRPr="00606E9E" w:rsidRDefault="00E47536" w:rsidP="004B0164">
            <w:pPr>
              <w:pStyle w:val="EndnoteText"/>
              <w:rPr>
                <w:rFonts w:ascii="Times New Roman" w:hAnsi="Times New Roman"/>
                <w:i/>
                <w:szCs w:val="24"/>
              </w:rPr>
            </w:pPr>
            <w:r w:rsidRPr="00606E9E">
              <w:rPr>
                <w:rFonts w:ascii="Times New Roman" w:hAnsi="Times New Roman"/>
                <w:i/>
                <w:szCs w:val="24"/>
              </w:rPr>
              <w:t>Schimbări în harta etnică a României</w:t>
            </w:r>
          </w:p>
        </w:tc>
        <w:tc>
          <w:tcPr>
            <w:tcW w:w="1635" w:type="dxa"/>
          </w:tcPr>
          <w:p w:rsidR="00E47536" w:rsidRPr="00D537E8" w:rsidRDefault="00E47536" w:rsidP="004B0164">
            <w:pPr>
              <w:rPr>
                <w:rFonts w:ascii="Times New Roman" w:hAnsi="Times New Roman"/>
                <w:szCs w:val="24"/>
              </w:rPr>
            </w:pPr>
            <w:r w:rsidRPr="00D537E8">
              <w:rPr>
                <w:rFonts w:ascii="Times New Roman" w:hAnsi="Times New Roman"/>
                <w:szCs w:val="24"/>
              </w:rPr>
              <w:t>Ed. CRDE, Cluj</w:t>
            </w:r>
          </w:p>
        </w:tc>
        <w:tc>
          <w:tcPr>
            <w:tcW w:w="1457" w:type="dxa"/>
          </w:tcPr>
          <w:p w:rsidR="00E47536" w:rsidRPr="00D537E8" w:rsidRDefault="00E47536" w:rsidP="004B0164">
            <w:pPr>
              <w:rPr>
                <w:rFonts w:ascii="Times New Roman" w:hAnsi="Times New Roman"/>
                <w:szCs w:val="24"/>
              </w:rPr>
            </w:pPr>
            <w:r w:rsidRPr="00D537E8">
              <w:rPr>
                <w:rFonts w:ascii="Times New Roman" w:hAnsi="Times New Roman"/>
                <w:szCs w:val="24"/>
              </w:rPr>
              <w:t>2005</w:t>
            </w:r>
          </w:p>
        </w:tc>
        <w:tc>
          <w:tcPr>
            <w:tcW w:w="1912" w:type="dxa"/>
          </w:tcPr>
          <w:p w:rsidR="00E47536" w:rsidRPr="00D537E8" w:rsidRDefault="00E47536" w:rsidP="004B0164">
            <w:pPr>
              <w:rPr>
                <w:rFonts w:ascii="Times New Roman" w:hAnsi="Times New Roman"/>
                <w:szCs w:val="24"/>
              </w:rPr>
            </w:pPr>
            <w:r w:rsidRPr="00D537E8">
              <w:rPr>
                <w:rFonts w:ascii="Times New Roman" w:hAnsi="Times New Roman"/>
                <w:szCs w:val="24"/>
              </w:rPr>
              <w:t>Toată</w:t>
            </w:r>
          </w:p>
        </w:tc>
        <w:tc>
          <w:tcPr>
            <w:tcW w:w="1854" w:type="dxa"/>
          </w:tcPr>
          <w:p w:rsidR="00E47536" w:rsidRPr="00D537E8" w:rsidRDefault="00E47536" w:rsidP="004B0164">
            <w:pPr>
              <w:rPr>
                <w:rFonts w:ascii="Times New Roman" w:hAnsi="Times New Roman"/>
                <w:szCs w:val="24"/>
              </w:rPr>
            </w:pPr>
            <w:r w:rsidRPr="00D537E8">
              <w:rPr>
                <w:rFonts w:ascii="Times New Roman" w:hAnsi="Times New Roman"/>
                <w:szCs w:val="24"/>
              </w:rPr>
              <w:t>Oferă informaţii revelatoare privind istoria etnică a României</w:t>
            </w:r>
          </w:p>
        </w:tc>
      </w:tr>
      <w:tr w:rsidR="00E47536" w:rsidRPr="00D537E8" w:rsidTr="00CE6236">
        <w:trPr>
          <w:trHeight w:val="530"/>
        </w:trPr>
        <w:tc>
          <w:tcPr>
            <w:tcW w:w="642" w:type="dxa"/>
          </w:tcPr>
          <w:p w:rsidR="00E47536" w:rsidRPr="00D537E8" w:rsidRDefault="00E47536" w:rsidP="004B0164">
            <w:pPr>
              <w:rPr>
                <w:rFonts w:ascii="Times New Roman" w:hAnsi="Times New Roman"/>
                <w:szCs w:val="24"/>
              </w:rPr>
            </w:pPr>
            <w:r w:rsidRPr="00D537E8">
              <w:rPr>
                <w:rFonts w:ascii="Times New Roman" w:hAnsi="Times New Roman"/>
                <w:szCs w:val="24"/>
              </w:rPr>
              <w:t>3</w:t>
            </w:r>
          </w:p>
        </w:tc>
        <w:tc>
          <w:tcPr>
            <w:tcW w:w="2148" w:type="dxa"/>
          </w:tcPr>
          <w:p w:rsidR="00E47536" w:rsidRPr="00606E9E" w:rsidRDefault="00E47536" w:rsidP="004B0164">
            <w:pPr>
              <w:pStyle w:val="EndnoteText"/>
              <w:jc w:val="both"/>
              <w:rPr>
                <w:rFonts w:ascii="Times New Roman" w:hAnsi="Times New Roman"/>
                <w:i/>
                <w:szCs w:val="24"/>
                <w:lang w:val="ro-RO"/>
              </w:rPr>
            </w:pPr>
            <w:r w:rsidRPr="00606E9E">
              <w:rPr>
                <w:rFonts w:ascii="Times New Roman" w:hAnsi="Times New Roman"/>
                <w:szCs w:val="24"/>
              </w:rPr>
              <w:t xml:space="preserve">Benedict Anderson, </w:t>
            </w:r>
            <w:r w:rsidRPr="00606E9E">
              <w:rPr>
                <w:rStyle w:val="Emphasis"/>
                <w:rFonts w:ascii="Times New Roman" w:hAnsi="Times New Roman"/>
              </w:rPr>
              <w:t>Comunităţi imaginate. Reflexii asupra originii şi răspândirii naţionalismului</w:t>
            </w:r>
          </w:p>
        </w:tc>
        <w:tc>
          <w:tcPr>
            <w:tcW w:w="1635" w:type="dxa"/>
          </w:tcPr>
          <w:p w:rsidR="00E47536" w:rsidRPr="00D537E8" w:rsidRDefault="00E47536" w:rsidP="004B0164">
            <w:pPr>
              <w:rPr>
                <w:rFonts w:ascii="Times New Roman" w:hAnsi="Times New Roman"/>
                <w:szCs w:val="24"/>
              </w:rPr>
            </w:pPr>
            <w:r w:rsidRPr="00D537E8">
              <w:rPr>
                <w:rFonts w:ascii="Times New Roman" w:hAnsi="Times New Roman"/>
                <w:szCs w:val="24"/>
              </w:rPr>
              <w:t>Ed. Integral, Bucureşti</w:t>
            </w:r>
          </w:p>
        </w:tc>
        <w:tc>
          <w:tcPr>
            <w:tcW w:w="1457" w:type="dxa"/>
          </w:tcPr>
          <w:p w:rsidR="00E47536" w:rsidRPr="00D537E8" w:rsidRDefault="00E47536" w:rsidP="004B0164">
            <w:pPr>
              <w:rPr>
                <w:rFonts w:ascii="Times New Roman" w:hAnsi="Times New Roman"/>
                <w:szCs w:val="24"/>
              </w:rPr>
            </w:pPr>
            <w:r w:rsidRPr="00D537E8">
              <w:rPr>
                <w:rFonts w:ascii="Times New Roman" w:hAnsi="Times New Roman"/>
                <w:szCs w:val="24"/>
              </w:rPr>
              <w:t>2000</w:t>
            </w:r>
          </w:p>
        </w:tc>
        <w:tc>
          <w:tcPr>
            <w:tcW w:w="1912" w:type="dxa"/>
          </w:tcPr>
          <w:p w:rsidR="00E47536" w:rsidRPr="00D537E8" w:rsidRDefault="00E47536" w:rsidP="004B0164">
            <w:pPr>
              <w:rPr>
                <w:rFonts w:ascii="Times New Roman" w:hAnsi="Times New Roman"/>
                <w:szCs w:val="24"/>
              </w:rPr>
            </w:pPr>
            <w:r w:rsidRPr="00D537E8">
              <w:rPr>
                <w:rFonts w:ascii="Times New Roman" w:hAnsi="Times New Roman"/>
                <w:szCs w:val="24"/>
              </w:rPr>
              <w:t>În întregime</w:t>
            </w:r>
          </w:p>
        </w:tc>
        <w:tc>
          <w:tcPr>
            <w:tcW w:w="1854" w:type="dxa"/>
          </w:tcPr>
          <w:p w:rsidR="00E47536" w:rsidRPr="00D537E8" w:rsidRDefault="00E47536" w:rsidP="004B0164">
            <w:pPr>
              <w:rPr>
                <w:rFonts w:ascii="Times New Roman" w:hAnsi="Times New Roman"/>
                <w:szCs w:val="24"/>
              </w:rPr>
            </w:pPr>
            <w:r w:rsidRPr="00D537E8">
              <w:rPr>
                <w:rFonts w:ascii="Times New Roman" w:hAnsi="Times New Roman"/>
                <w:szCs w:val="24"/>
              </w:rPr>
              <w:t>Construieşte abc-ul teoriilor naţionalismelor</w:t>
            </w:r>
          </w:p>
        </w:tc>
      </w:tr>
      <w:tr w:rsidR="00E47536" w:rsidRPr="00D537E8" w:rsidTr="00CE6236">
        <w:trPr>
          <w:trHeight w:val="530"/>
        </w:trPr>
        <w:tc>
          <w:tcPr>
            <w:tcW w:w="642" w:type="dxa"/>
          </w:tcPr>
          <w:p w:rsidR="00E47536" w:rsidRPr="00D537E8" w:rsidRDefault="00E47536" w:rsidP="004B0164">
            <w:pPr>
              <w:rPr>
                <w:rFonts w:ascii="Times New Roman" w:hAnsi="Times New Roman"/>
                <w:szCs w:val="24"/>
              </w:rPr>
            </w:pPr>
            <w:r w:rsidRPr="00D537E8">
              <w:rPr>
                <w:rFonts w:ascii="Times New Roman" w:hAnsi="Times New Roman"/>
                <w:szCs w:val="24"/>
              </w:rPr>
              <w:t>4</w:t>
            </w:r>
          </w:p>
        </w:tc>
        <w:tc>
          <w:tcPr>
            <w:tcW w:w="2148" w:type="dxa"/>
          </w:tcPr>
          <w:p w:rsidR="00E47536" w:rsidRDefault="00E47536" w:rsidP="003822AA">
            <w:pPr>
              <w:pStyle w:val="EndnoteText"/>
              <w:rPr>
                <w:rFonts w:ascii="Times New Roman" w:hAnsi="Times New Roman"/>
                <w:bCs/>
                <w:szCs w:val="24"/>
              </w:rPr>
            </w:pPr>
            <w:r w:rsidRPr="003822AA">
              <w:rPr>
                <w:rFonts w:ascii="Times New Roman" w:hAnsi="Times New Roman"/>
                <w:bCs/>
                <w:szCs w:val="24"/>
              </w:rPr>
              <w:t>Thomas Benedikter,</w:t>
            </w:r>
          </w:p>
          <w:p w:rsidR="00E47536" w:rsidRPr="003822AA" w:rsidRDefault="00E47536" w:rsidP="003822AA">
            <w:pPr>
              <w:pStyle w:val="EndnoteText"/>
              <w:rPr>
                <w:rFonts w:ascii="Times New Roman" w:hAnsi="Times New Roman"/>
                <w:bCs/>
                <w:i/>
                <w:szCs w:val="24"/>
              </w:rPr>
            </w:pPr>
            <w:r w:rsidRPr="003822AA">
              <w:rPr>
                <w:rFonts w:ascii="Times New Roman" w:hAnsi="Times New Roman"/>
                <w:bCs/>
                <w:i/>
                <w:szCs w:val="24"/>
              </w:rPr>
              <w:t>The working autonomies in Europe</w:t>
            </w:r>
          </w:p>
        </w:tc>
        <w:tc>
          <w:tcPr>
            <w:tcW w:w="1635" w:type="dxa"/>
          </w:tcPr>
          <w:p w:rsidR="00E47536" w:rsidRPr="00D537E8" w:rsidRDefault="00E47536" w:rsidP="004B0164">
            <w:pPr>
              <w:rPr>
                <w:rFonts w:ascii="Times New Roman" w:hAnsi="Times New Roman"/>
                <w:szCs w:val="24"/>
              </w:rPr>
            </w:pPr>
            <w:r w:rsidRPr="00D537E8">
              <w:rPr>
                <w:rFonts w:ascii="Times New Roman" w:hAnsi="Times New Roman"/>
                <w:szCs w:val="24"/>
              </w:rPr>
              <w:t>Pdf.</w:t>
            </w:r>
          </w:p>
        </w:tc>
        <w:tc>
          <w:tcPr>
            <w:tcW w:w="1457" w:type="dxa"/>
          </w:tcPr>
          <w:p w:rsidR="00E47536" w:rsidRPr="00D537E8" w:rsidRDefault="00E47536" w:rsidP="004B0164">
            <w:pPr>
              <w:rPr>
                <w:rFonts w:ascii="Times New Roman" w:hAnsi="Times New Roman"/>
                <w:szCs w:val="24"/>
              </w:rPr>
            </w:pPr>
            <w:r w:rsidRPr="00D537E8">
              <w:rPr>
                <w:rFonts w:ascii="Times New Roman" w:hAnsi="Times New Roman"/>
                <w:szCs w:val="24"/>
              </w:rPr>
              <w:t>2006</w:t>
            </w:r>
          </w:p>
        </w:tc>
        <w:tc>
          <w:tcPr>
            <w:tcW w:w="1912" w:type="dxa"/>
          </w:tcPr>
          <w:p w:rsidR="00E47536" w:rsidRPr="00D537E8" w:rsidRDefault="00E47536" w:rsidP="004B0164">
            <w:pPr>
              <w:rPr>
                <w:rFonts w:ascii="Times New Roman" w:hAnsi="Times New Roman"/>
                <w:szCs w:val="24"/>
              </w:rPr>
            </w:pPr>
            <w:r w:rsidRPr="00D537E8">
              <w:rPr>
                <w:rFonts w:ascii="Times New Roman" w:hAnsi="Times New Roman"/>
                <w:szCs w:val="24"/>
              </w:rPr>
              <w:t>În întregime</w:t>
            </w:r>
          </w:p>
        </w:tc>
        <w:tc>
          <w:tcPr>
            <w:tcW w:w="1854" w:type="dxa"/>
          </w:tcPr>
          <w:p w:rsidR="00E47536" w:rsidRPr="00D537E8" w:rsidRDefault="00E47536" w:rsidP="0021200A">
            <w:pPr>
              <w:rPr>
                <w:rFonts w:ascii="Times New Roman" w:hAnsi="Times New Roman"/>
                <w:szCs w:val="24"/>
              </w:rPr>
            </w:pPr>
            <w:r w:rsidRPr="00D537E8">
              <w:rPr>
                <w:rFonts w:ascii="Times New Roman" w:hAnsi="Times New Roman"/>
                <w:szCs w:val="24"/>
              </w:rPr>
              <w:t>O trecere în revistă a autonomiilor teritoriale din Europa</w:t>
            </w:r>
          </w:p>
        </w:tc>
      </w:tr>
      <w:tr w:rsidR="00E47536" w:rsidRPr="00D537E8" w:rsidTr="00CE6236">
        <w:trPr>
          <w:trHeight w:val="530"/>
        </w:trPr>
        <w:tc>
          <w:tcPr>
            <w:tcW w:w="642" w:type="dxa"/>
          </w:tcPr>
          <w:p w:rsidR="00E47536" w:rsidRPr="00D537E8" w:rsidRDefault="00E47536" w:rsidP="004B0164">
            <w:pPr>
              <w:rPr>
                <w:rFonts w:ascii="Times New Roman" w:hAnsi="Times New Roman"/>
                <w:szCs w:val="24"/>
              </w:rPr>
            </w:pPr>
            <w:r w:rsidRPr="00D537E8">
              <w:rPr>
                <w:rFonts w:ascii="Times New Roman" w:hAnsi="Times New Roman"/>
                <w:szCs w:val="24"/>
              </w:rPr>
              <w:t>5</w:t>
            </w:r>
          </w:p>
        </w:tc>
        <w:tc>
          <w:tcPr>
            <w:tcW w:w="2148" w:type="dxa"/>
          </w:tcPr>
          <w:p w:rsidR="00E47536" w:rsidRPr="00D537E8" w:rsidRDefault="00E47536" w:rsidP="004B0164">
            <w:pPr>
              <w:rPr>
                <w:rFonts w:ascii="Times New Roman" w:hAnsi="Times New Roman"/>
                <w:szCs w:val="24"/>
                <w:lang w:val="fr-FR"/>
              </w:rPr>
            </w:pPr>
            <w:r w:rsidRPr="00D537E8">
              <w:rPr>
                <w:rFonts w:ascii="Times New Roman" w:hAnsi="Times New Roman"/>
                <w:szCs w:val="24"/>
              </w:rPr>
              <w:t xml:space="preserve">Ernest Gellner, </w:t>
            </w:r>
            <w:r w:rsidRPr="00D537E8">
              <w:rPr>
                <w:rFonts w:ascii="Times New Roman" w:hAnsi="Times New Roman"/>
                <w:i/>
                <w:szCs w:val="24"/>
              </w:rPr>
              <w:t>Naţiuni şi naţionalisme</w:t>
            </w:r>
          </w:p>
        </w:tc>
        <w:tc>
          <w:tcPr>
            <w:tcW w:w="1635" w:type="dxa"/>
          </w:tcPr>
          <w:p w:rsidR="00E47536" w:rsidRPr="00D537E8" w:rsidRDefault="00E47536" w:rsidP="004B0164">
            <w:pPr>
              <w:rPr>
                <w:rFonts w:ascii="Times New Roman" w:hAnsi="Times New Roman"/>
                <w:szCs w:val="24"/>
                <w:lang w:val="fr-FR"/>
              </w:rPr>
            </w:pPr>
            <w:r w:rsidRPr="00D537E8">
              <w:rPr>
                <w:rFonts w:ascii="Times New Roman" w:hAnsi="Times New Roman"/>
                <w:szCs w:val="24"/>
              </w:rPr>
              <w:t>Antet / CEU, Bucureşti,</w:t>
            </w:r>
          </w:p>
        </w:tc>
        <w:tc>
          <w:tcPr>
            <w:tcW w:w="1457" w:type="dxa"/>
          </w:tcPr>
          <w:p w:rsidR="00E47536" w:rsidRPr="00D537E8" w:rsidRDefault="00E47536" w:rsidP="004B0164">
            <w:pPr>
              <w:rPr>
                <w:rFonts w:ascii="Times New Roman" w:hAnsi="Times New Roman"/>
                <w:szCs w:val="24"/>
                <w:lang w:val="fr-FR"/>
              </w:rPr>
            </w:pPr>
            <w:r w:rsidRPr="00D537E8">
              <w:rPr>
                <w:rFonts w:ascii="Times New Roman" w:hAnsi="Times New Roman"/>
                <w:szCs w:val="24"/>
              </w:rPr>
              <w:t>1997</w:t>
            </w:r>
          </w:p>
        </w:tc>
        <w:tc>
          <w:tcPr>
            <w:tcW w:w="1912" w:type="dxa"/>
          </w:tcPr>
          <w:p w:rsidR="00E47536" w:rsidRPr="00D537E8" w:rsidRDefault="00E47536" w:rsidP="004B0164">
            <w:pPr>
              <w:rPr>
                <w:rFonts w:ascii="Times New Roman" w:hAnsi="Times New Roman"/>
                <w:szCs w:val="24"/>
              </w:rPr>
            </w:pPr>
            <w:r w:rsidRPr="00D537E8">
              <w:rPr>
                <w:rFonts w:ascii="Times New Roman" w:hAnsi="Times New Roman"/>
                <w:szCs w:val="24"/>
              </w:rPr>
              <w:t>În întregime</w:t>
            </w:r>
          </w:p>
        </w:tc>
        <w:tc>
          <w:tcPr>
            <w:tcW w:w="1854" w:type="dxa"/>
          </w:tcPr>
          <w:p w:rsidR="00E47536" w:rsidRPr="00D537E8" w:rsidRDefault="00E47536" w:rsidP="004B0164">
            <w:pPr>
              <w:rPr>
                <w:rFonts w:ascii="Times New Roman" w:hAnsi="Times New Roman"/>
                <w:szCs w:val="24"/>
              </w:rPr>
            </w:pPr>
            <w:r w:rsidRPr="00D537E8">
              <w:rPr>
                <w:rFonts w:ascii="Times New Roman" w:hAnsi="Times New Roman"/>
                <w:szCs w:val="24"/>
              </w:rPr>
              <w:t>Completează cultura necesară domeniului ştiinţelor politice</w:t>
            </w:r>
          </w:p>
        </w:tc>
      </w:tr>
      <w:tr w:rsidR="00E47536" w:rsidRPr="00D537E8" w:rsidTr="00CE6236">
        <w:trPr>
          <w:trHeight w:val="530"/>
        </w:trPr>
        <w:tc>
          <w:tcPr>
            <w:tcW w:w="642" w:type="dxa"/>
          </w:tcPr>
          <w:p w:rsidR="00E47536" w:rsidRPr="00D537E8" w:rsidRDefault="00E47536" w:rsidP="004B0164">
            <w:pPr>
              <w:rPr>
                <w:rFonts w:ascii="Times New Roman" w:hAnsi="Times New Roman"/>
                <w:szCs w:val="24"/>
              </w:rPr>
            </w:pPr>
            <w:r w:rsidRPr="00D537E8">
              <w:rPr>
                <w:rFonts w:ascii="Times New Roman" w:hAnsi="Times New Roman"/>
                <w:szCs w:val="24"/>
              </w:rPr>
              <w:t>6</w:t>
            </w:r>
          </w:p>
        </w:tc>
        <w:tc>
          <w:tcPr>
            <w:tcW w:w="2148" w:type="dxa"/>
          </w:tcPr>
          <w:p w:rsidR="00E47536" w:rsidRPr="00D537E8" w:rsidRDefault="00E47536" w:rsidP="004B0164">
            <w:pPr>
              <w:rPr>
                <w:rFonts w:ascii="Times New Roman" w:hAnsi="Times New Roman"/>
                <w:i/>
                <w:szCs w:val="24"/>
                <w:lang w:val="fr-FR"/>
              </w:rPr>
            </w:pPr>
            <w:r w:rsidRPr="00D537E8">
              <w:rPr>
                <w:rFonts w:ascii="Times New Roman" w:hAnsi="Times New Roman"/>
                <w:szCs w:val="24"/>
                <w:lang w:val="fr-FR"/>
              </w:rPr>
              <w:t>Levente Salat,</w:t>
            </w:r>
            <w:r w:rsidRPr="00D537E8">
              <w:rPr>
                <w:rFonts w:ascii="Times New Roman" w:hAnsi="Times New Roman"/>
                <w:i/>
                <w:szCs w:val="24"/>
                <w:lang w:val="fr-FR"/>
              </w:rPr>
              <w:t xml:space="preserve"> Multiculturalismul liberal</w:t>
            </w:r>
          </w:p>
        </w:tc>
        <w:tc>
          <w:tcPr>
            <w:tcW w:w="1635" w:type="dxa"/>
          </w:tcPr>
          <w:p w:rsidR="00E47536" w:rsidRPr="00D537E8" w:rsidRDefault="00E47536" w:rsidP="004B0164">
            <w:pPr>
              <w:rPr>
                <w:rFonts w:ascii="Times New Roman" w:hAnsi="Times New Roman"/>
                <w:szCs w:val="24"/>
                <w:lang w:val="fr-FR"/>
              </w:rPr>
            </w:pPr>
            <w:r w:rsidRPr="00D537E8">
              <w:rPr>
                <w:rFonts w:ascii="Times New Roman" w:hAnsi="Times New Roman"/>
                <w:szCs w:val="24"/>
                <w:lang w:val="fr-FR"/>
              </w:rPr>
              <w:t>Polirom, Iaşi</w:t>
            </w:r>
          </w:p>
        </w:tc>
        <w:tc>
          <w:tcPr>
            <w:tcW w:w="1457" w:type="dxa"/>
          </w:tcPr>
          <w:p w:rsidR="00E47536" w:rsidRPr="00D537E8" w:rsidRDefault="00E47536" w:rsidP="004B0164">
            <w:pPr>
              <w:rPr>
                <w:rFonts w:ascii="Times New Roman" w:hAnsi="Times New Roman"/>
                <w:szCs w:val="24"/>
                <w:lang w:val="fr-FR"/>
              </w:rPr>
            </w:pPr>
            <w:r w:rsidRPr="00D537E8">
              <w:rPr>
                <w:rFonts w:ascii="Times New Roman" w:hAnsi="Times New Roman"/>
                <w:szCs w:val="24"/>
                <w:lang w:val="fr-FR"/>
              </w:rPr>
              <w:t>2001</w:t>
            </w:r>
          </w:p>
        </w:tc>
        <w:tc>
          <w:tcPr>
            <w:tcW w:w="1912" w:type="dxa"/>
          </w:tcPr>
          <w:p w:rsidR="00E47536" w:rsidRPr="00D537E8" w:rsidRDefault="00E47536" w:rsidP="004B0164">
            <w:pPr>
              <w:rPr>
                <w:rFonts w:ascii="Times New Roman" w:hAnsi="Times New Roman"/>
                <w:szCs w:val="24"/>
              </w:rPr>
            </w:pPr>
            <w:r w:rsidRPr="00D537E8">
              <w:rPr>
                <w:rFonts w:ascii="Times New Roman" w:hAnsi="Times New Roman"/>
                <w:szCs w:val="24"/>
              </w:rPr>
              <w:t>Partea I, Partea II-a, Partea III-a</w:t>
            </w:r>
          </w:p>
        </w:tc>
        <w:tc>
          <w:tcPr>
            <w:tcW w:w="1854" w:type="dxa"/>
          </w:tcPr>
          <w:p w:rsidR="00E47536" w:rsidRPr="00D537E8" w:rsidRDefault="00E47536" w:rsidP="00CE6236">
            <w:pPr>
              <w:rPr>
                <w:rFonts w:ascii="Times New Roman" w:hAnsi="Times New Roman"/>
                <w:szCs w:val="24"/>
              </w:rPr>
            </w:pPr>
            <w:r w:rsidRPr="00D537E8">
              <w:rPr>
                <w:rFonts w:ascii="Times New Roman" w:hAnsi="Times New Roman"/>
                <w:szCs w:val="24"/>
              </w:rPr>
              <w:t>Acoperă noţiunile centrale ale cursului, realizează un exerciţiu de atitudine</w:t>
            </w:r>
          </w:p>
        </w:tc>
      </w:tr>
      <w:tr w:rsidR="00E47536" w:rsidRPr="00D537E8" w:rsidTr="00CE6236">
        <w:trPr>
          <w:trHeight w:val="530"/>
        </w:trPr>
        <w:tc>
          <w:tcPr>
            <w:tcW w:w="642" w:type="dxa"/>
          </w:tcPr>
          <w:p w:rsidR="00E47536" w:rsidRPr="00D537E8" w:rsidRDefault="00E47536" w:rsidP="004B0164">
            <w:pPr>
              <w:rPr>
                <w:rFonts w:ascii="Times New Roman" w:hAnsi="Times New Roman"/>
                <w:szCs w:val="24"/>
              </w:rPr>
            </w:pPr>
            <w:r w:rsidRPr="00D537E8">
              <w:rPr>
                <w:rFonts w:ascii="Times New Roman" w:hAnsi="Times New Roman"/>
                <w:szCs w:val="24"/>
              </w:rPr>
              <w:t>7</w:t>
            </w:r>
          </w:p>
        </w:tc>
        <w:tc>
          <w:tcPr>
            <w:tcW w:w="2148" w:type="dxa"/>
          </w:tcPr>
          <w:p w:rsidR="00E47536" w:rsidRPr="00D537E8" w:rsidRDefault="00E47536" w:rsidP="004B0164">
            <w:pPr>
              <w:rPr>
                <w:rFonts w:ascii="Times New Roman" w:hAnsi="Times New Roman"/>
                <w:szCs w:val="24"/>
                <w:lang w:val="it-IT"/>
              </w:rPr>
            </w:pPr>
            <w:r w:rsidRPr="00D537E8">
              <w:rPr>
                <w:rFonts w:ascii="Times New Roman" w:hAnsi="Times New Roman"/>
                <w:spacing w:val="-3"/>
                <w:szCs w:val="24"/>
                <w:lang w:val="it-IT"/>
              </w:rPr>
              <w:t xml:space="preserve">Hurst Hannum, </w:t>
            </w:r>
            <w:r w:rsidRPr="00D537E8">
              <w:rPr>
                <w:rFonts w:ascii="Times New Roman" w:hAnsi="Times New Roman"/>
                <w:i/>
                <w:szCs w:val="24"/>
                <w:lang w:val="it-IT"/>
              </w:rPr>
              <w:t>Autonomie, suveranitate şi autodeterminare</w:t>
            </w:r>
          </w:p>
        </w:tc>
        <w:tc>
          <w:tcPr>
            <w:tcW w:w="1635" w:type="dxa"/>
          </w:tcPr>
          <w:p w:rsidR="00E47536" w:rsidRPr="00D537E8" w:rsidRDefault="00E47536" w:rsidP="004B0164">
            <w:pPr>
              <w:rPr>
                <w:rFonts w:ascii="Times New Roman" w:hAnsi="Times New Roman"/>
                <w:szCs w:val="24"/>
                <w:lang w:val="fr-FR"/>
              </w:rPr>
            </w:pPr>
            <w:r w:rsidRPr="00D537E8">
              <w:rPr>
                <w:rFonts w:ascii="Times New Roman" w:hAnsi="Times New Roman"/>
                <w:szCs w:val="24"/>
              </w:rPr>
              <w:t>Editura Paidea, Bucureşti</w:t>
            </w:r>
          </w:p>
        </w:tc>
        <w:tc>
          <w:tcPr>
            <w:tcW w:w="1457" w:type="dxa"/>
          </w:tcPr>
          <w:p w:rsidR="00E47536" w:rsidRPr="00D537E8" w:rsidRDefault="00E47536" w:rsidP="004B0164">
            <w:pPr>
              <w:rPr>
                <w:rFonts w:ascii="Times New Roman" w:hAnsi="Times New Roman"/>
                <w:szCs w:val="24"/>
                <w:lang w:val="fr-FR"/>
              </w:rPr>
            </w:pPr>
            <w:r w:rsidRPr="00D537E8">
              <w:rPr>
                <w:rFonts w:ascii="Times New Roman" w:hAnsi="Times New Roman"/>
                <w:szCs w:val="24"/>
                <w:lang w:val="fr-FR"/>
              </w:rPr>
              <w:t>1995</w:t>
            </w:r>
          </w:p>
        </w:tc>
        <w:tc>
          <w:tcPr>
            <w:tcW w:w="1912" w:type="dxa"/>
          </w:tcPr>
          <w:p w:rsidR="00E47536" w:rsidRPr="00D537E8" w:rsidRDefault="00E47536" w:rsidP="004B0164">
            <w:pPr>
              <w:rPr>
                <w:rFonts w:ascii="Times New Roman" w:hAnsi="Times New Roman"/>
                <w:szCs w:val="24"/>
              </w:rPr>
            </w:pPr>
            <w:r w:rsidRPr="00D537E8">
              <w:rPr>
                <w:rFonts w:ascii="Times New Roman" w:hAnsi="Times New Roman"/>
                <w:szCs w:val="24"/>
              </w:rPr>
              <w:t>În întregime</w:t>
            </w:r>
          </w:p>
        </w:tc>
        <w:tc>
          <w:tcPr>
            <w:tcW w:w="1854" w:type="dxa"/>
          </w:tcPr>
          <w:p w:rsidR="00E47536" w:rsidRPr="00D537E8" w:rsidRDefault="00E47536" w:rsidP="004B0164">
            <w:pPr>
              <w:rPr>
                <w:rFonts w:ascii="Times New Roman" w:hAnsi="Times New Roman"/>
                <w:szCs w:val="24"/>
              </w:rPr>
            </w:pPr>
            <w:r w:rsidRPr="00D537E8">
              <w:rPr>
                <w:rFonts w:ascii="Times New Roman" w:hAnsi="Times New Roman"/>
                <w:szCs w:val="24"/>
              </w:rPr>
              <w:t>Asigură exerciţiul noţiunilor de bază ale dreptului internaţional, explică principiile statului modern.</w:t>
            </w:r>
          </w:p>
        </w:tc>
      </w:tr>
      <w:tr w:rsidR="00E47536" w:rsidRPr="00D537E8" w:rsidTr="00CE6236">
        <w:trPr>
          <w:trHeight w:val="530"/>
        </w:trPr>
        <w:tc>
          <w:tcPr>
            <w:tcW w:w="642" w:type="dxa"/>
          </w:tcPr>
          <w:p w:rsidR="00E47536" w:rsidRPr="00D537E8" w:rsidRDefault="00E47536" w:rsidP="004B0164">
            <w:pPr>
              <w:rPr>
                <w:rFonts w:ascii="Times New Roman" w:hAnsi="Times New Roman"/>
                <w:szCs w:val="24"/>
              </w:rPr>
            </w:pPr>
            <w:r w:rsidRPr="00D537E8">
              <w:rPr>
                <w:rFonts w:ascii="Times New Roman" w:hAnsi="Times New Roman"/>
                <w:szCs w:val="24"/>
              </w:rPr>
              <w:t>8</w:t>
            </w:r>
          </w:p>
        </w:tc>
        <w:tc>
          <w:tcPr>
            <w:tcW w:w="2148" w:type="dxa"/>
          </w:tcPr>
          <w:p w:rsidR="00E47536" w:rsidRPr="00D537E8" w:rsidRDefault="00E47536" w:rsidP="004B0164">
            <w:pPr>
              <w:rPr>
                <w:rFonts w:ascii="Times New Roman" w:hAnsi="Times New Roman"/>
                <w:szCs w:val="24"/>
                <w:lang w:val="it-IT"/>
              </w:rPr>
            </w:pPr>
            <w:r w:rsidRPr="00D537E8">
              <w:rPr>
                <w:rFonts w:ascii="Times New Roman" w:hAnsi="Times New Roman"/>
                <w:szCs w:val="24"/>
                <w:lang w:val="it-IT"/>
              </w:rPr>
              <w:t xml:space="preserve">Hagen Schulze, </w:t>
            </w:r>
            <w:r w:rsidRPr="00D537E8">
              <w:rPr>
                <w:rFonts w:ascii="Times New Roman" w:hAnsi="Times New Roman"/>
                <w:i/>
                <w:szCs w:val="24"/>
                <w:lang w:val="it-IT"/>
              </w:rPr>
              <w:t>Stat şi naţiune în sitoria europeană</w:t>
            </w:r>
          </w:p>
        </w:tc>
        <w:tc>
          <w:tcPr>
            <w:tcW w:w="1635" w:type="dxa"/>
          </w:tcPr>
          <w:p w:rsidR="00E47536" w:rsidRPr="00D537E8" w:rsidRDefault="00E47536" w:rsidP="004B0164">
            <w:pPr>
              <w:rPr>
                <w:rFonts w:ascii="Times New Roman" w:hAnsi="Times New Roman"/>
                <w:szCs w:val="24"/>
                <w:lang w:val="fr-FR"/>
              </w:rPr>
            </w:pPr>
            <w:r w:rsidRPr="00D537E8">
              <w:rPr>
                <w:rFonts w:ascii="Times New Roman" w:hAnsi="Times New Roman"/>
                <w:szCs w:val="24"/>
                <w:lang w:val="fr-FR"/>
              </w:rPr>
              <w:t>Polirom, Iaşi</w:t>
            </w:r>
          </w:p>
        </w:tc>
        <w:tc>
          <w:tcPr>
            <w:tcW w:w="1457" w:type="dxa"/>
          </w:tcPr>
          <w:p w:rsidR="00E47536" w:rsidRPr="00D537E8" w:rsidRDefault="00E47536" w:rsidP="004B0164">
            <w:pPr>
              <w:rPr>
                <w:rFonts w:ascii="Times New Roman" w:hAnsi="Times New Roman"/>
                <w:szCs w:val="24"/>
                <w:lang w:val="fr-FR"/>
              </w:rPr>
            </w:pPr>
            <w:r w:rsidRPr="00D537E8">
              <w:rPr>
                <w:rFonts w:ascii="Times New Roman" w:hAnsi="Times New Roman"/>
                <w:szCs w:val="24"/>
                <w:lang w:val="fr-FR"/>
              </w:rPr>
              <w:t>2003</w:t>
            </w:r>
          </w:p>
        </w:tc>
        <w:tc>
          <w:tcPr>
            <w:tcW w:w="1912" w:type="dxa"/>
          </w:tcPr>
          <w:p w:rsidR="00E47536" w:rsidRPr="00D537E8" w:rsidRDefault="00E47536" w:rsidP="004B0164">
            <w:pPr>
              <w:rPr>
                <w:rFonts w:ascii="Times New Roman" w:hAnsi="Times New Roman"/>
                <w:szCs w:val="24"/>
              </w:rPr>
            </w:pPr>
            <w:r w:rsidRPr="00D537E8">
              <w:rPr>
                <w:rFonts w:ascii="Times New Roman" w:hAnsi="Times New Roman"/>
                <w:szCs w:val="24"/>
              </w:rPr>
              <w:t>Capitolul I, II şi IV.</w:t>
            </w:r>
          </w:p>
        </w:tc>
        <w:tc>
          <w:tcPr>
            <w:tcW w:w="1854" w:type="dxa"/>
          </w:tcPr>
          <w:p w:rsidR="00E47536" w:rsidRPr="00D537E8" w:rsidRDefault="00E47536" w:rsidP="004B0164">
            <w:pPr>
              <w:rPr>
                <w:rFonts w:ascii="Times New Roman" w:hAnsi="Times New Roman"/>
                <w:szCs w:val="24"/>
              </w:rPr>
            </w:pPr>
            <w:r w:rsidRPr="00D537E8">
              <w:rPr>
                <w:rFonts w:ascii="Times New Roman" w:hAnsi="Times New Roman"/>
                <w:szCs w:val="24"/>
              </w:rPr>
              <w:t>Extinde perspectiva teoretică la istoria construcţiei politice europene, oferind fundalul înţelegerii societăţilor moderne.</w:t>
            </w:r>
          </w:p>
        </w:tc>
      </w:tr>
      <w:tr w:rsidR="00E47536" w:rsidRPr="00D537E8" w:rsidTr="00CE6236">
        <w:trPr>
          <w:trHeight w:val="530"/>
        </w:trPr>
        <w:tc>
          <w:tcPr>
            <w:tcW w:w="642" w:type="dxa"/>
          </w:tcPr>
          <w:p w:rsidR="00E47536" w:rsidRPr="00D537E8" w:rsidRDefault="00E47536" w:rsidP="004B0164">
            <w:pPr>
              <w:rPr>
                <w:rFonts w:ascii="Times New Roman" w:hAnsi="Times New Roman"/>
                <w:szCs w:val="24"/>
              </w:rPr>
            </w:pPr>
            <w:r w:rsidRPr="00D537E8">
              <w:rPr>
                <w:rFonts w:ascii="Times New Roman" w:hAnsi="Times New Roman"/>
                <w:szCs w:val="24"/>
              </w:rPr>
              <w:t>9</w:t>
            </w:r>
          </w:p>
        </w:tc>
        <w:tc>
          <w:tcPr>
            <w:tcW w:w="2148" w:type="dxa"/>
          </w:tcPr>
          <w:p w:rsidR="00E47536" w:rsidRPr="00985CEC" w:rsidRDefault="00E47536" w:rsidP="004B0164">
            <w:pPr>
              <w:rPr>
                <w:rFonts w:ascii="Times New Roman" w:hAnsi="Times New Roman"/>
                <w:szCs w:val="24"/>
                <w:lang w:val="de-DE"/>
              </w:rPr>
            </w:pPr>
            <w:r w:rsidRPr="00985CEC">
              <w:rPr>
                <w:rFonts w:ascii="Times New Roman" w:hAnsi="Times New Roman"/>
                <w:szCs w:val="24"/>
                <w:lang w:val="de-DE"/>
              </w:rPr>
              <w:t xml:space="preserve">Bernard Baertschi&amp; Kevin Mulligan, </w:t>
            </w:r>
            <w:r w:rsidRPr="00985CEC">
              <w:rPr>
                <w:rFonts w:ascii="Times New Roman" w:hAnsi="Times New Roman"/>
                <w:i/>
                <w:szCs w:val="24"/>
                <w:lang w:val="de-DE"/>
              </w:rPr>
              <w:t>Naţionalismele</w:t>
            </w:r>
          </w:p>
        </w:tc>
        <w:tc>
          <w:tcPr>
            <w:tcW w:w="1635" w:type="dxa"/>
          </w:tcPr>
          <w:p w:rsidR="00E47536" w:rsidRPr="00D537E8" w:rsidRDefault="00E47536" w:rsidP="004B0164">
            <w:pPr>
              <w:rPr>
                <w:rFonts w:ascii="Times New Roman" w:hAnsi="Times New Roman"/>
                <w:szCs w:val="24"/>
                <w:lang w:val="fr-FR"/>
              </w:rPr>
            </w:pPr>
            <w:r w:rsidRPr="00D537E8">
              <w:rPr>
                <w:rFonts w:ascii="Times New Roman" w:hAnsi="Times New Roman"/>
                <w:noProof/>
                <w:szCs w:val="24"/>
              </w:rPr>
              <w:t xml:space="preserve">Editura Nemira, Bucureşti, </w:t>
            </w:r>
          </w:p>
        </w:tc>
        <w:tc>
          <w:tcPr>
            <w:tcW w:w="1457" w:type="dxa"/>
          </w:tcPr>
          <w:p w:rsidR="00E47536" w:rsidRPr="00D537E8" w:rsidRDefault="00E47536" w:rsidP="004B0164">
            <w:pPr>
              <w:rPr>
                <w:rFonts w:ascii="Times New Roman" w:hAnsi="Times New Roman"/>
                <w:szCs w:val="24"/>
                <w:lang w:val="fr-FR"/>
              </w:rPr>
            </w:pPr>
            <w:r w:rsidRPr="00D537E8">
              <w:rPr>
                <w:rFonts w:ascii="Times New Roman" w:hAnsi="Times New Roman"/>
                <w:szCs w:val="24"/>
                <w:lang w:val="fr-FR"/>
              </w:rPr>
              <w:t>2010</w:t>
            </w:r>
          </w:p>
        </w:tc>
        <w:tc>
          <w:tcPr>
            <w:tcW w:w="1912" w:type="dxa"/>
          </w:tcPr>
          <w:p w:rsidR="00E47536" w:rsidRPr="00D537E8" w:rsidRDefault="00E47536" w:rsidP="004B0164">
            <w:pPr>
              <w:rPr>
                <w:rFonts w:ascii="Times New Roman" w:hAnsi="Times New Roman"/>
                <w:szCs w:val="24"/>
              </w:rPr>
            </w:pPr>
            <w:r w:rsidRPr="00D537E8">
              <w:rPr>
                <w:rFonts w:ascii="Times New Roman" w:hAnsi="Times New Roman"/>
                <w:szCs w:val="24"/>
              </w:rPr>
              <w:t>În întregime</w:t>
            </w:r>
          </w:p>
        </w:tc>
        <w:tc>
          <w:tcPr>
            <w:tcW w:w="1854" w:type="dxa"/>
          </w:tcPr>
          <w:p w:rsidR="00E47536" w:rsidRPr="00D537E8" w:rsidRDefault="00E47536" w:rsidP="004B0164">
            <w:pPr>
              <w:rPr>
                <w:rFonts w:ascii="Times New Roman" w:hAnsi="Times New Roman"/>
                <w:szCs w:val="24"/>
              </w:rPr>
            </w:pPr>
            <w:r w:rsidRPr="00D537E8">
              <w:rPr>
                <w:rFonts w:ascii="Times New Roman" w:hAnsi="Times New Roman"/>
                <w:szCs w:val="24"/>
              </w:rPr>
              <w:t>Demonstrează complexitatea naţionalismelor</w:t>
            </w:r>
          </w:p>
        </w:tc>
      </w:tr>
      <w:tr w:rsidR="00E47536" w:rsidRPr="00D537E8" w:rsidTr="00CE6236">
        <w:trPr>
          <w:trHeight w:val="530"/>
        </w:trPr>
        <w:tc>
          <w:tcPr>
            <w:tcW w:w="642" w:type="dxa"/>
          </w:tcPr>
          <w:p w:rsidR="00E47536" w:rsidRPr="00D537E8" w:rsidRDefault="00E47536" w:rsidP="004B0164">
            <w:pPr>
              <w:rPr>
                <w:rFonts w:ascii="Times New Roman" w:hAnsi="Times New Roman"/>
                <w:szCs w:val="24"/>
              </w:rPr>
            </w:pPr>
            <w:r w:rsidRPr="00D537E8">
              <w:rPr>
                <w:rFonts w:ascii="Times New Roman" w:hAnsi="Times New Roman"/>
                <w:szCs w:val="24"/>
              </w:rPr>
              <w:t>10</w:t>
            </w:r>
          </w:p>
        </w:tc>
        <w:tc>
          <w:tcPr>
            <w:tcW w:w="2148" w:type="dxa"/>
          </w:tcPr>
          <w:p w:rsidR="00E47536" w:rsidRPr="00D537E8" w:rsidRDefault="00E47536" w:rsidP="004B0164">
            <w:pPr>
              <w:rPr>
                <w:rFonts w:ascii="Times New Roman" w:hAnsi="Times New Roman"/>
                <w:noProof/>
                <w:szCs w:val="24"/>
              </w:rPr>
            </w:pPr>
            <w:r w:rsidRPr="00D537E8">
              <w:rPr>
                <w:rFonts w:ascii="Times New Roman" w:hAnsi="Times New Roman"/>
                <w:noProof/>
                <w:szCs w:val="24"/>
              </w:rPr>
              <w:t xml:space="preserve">Anthony D. Smith, </w:t>
            </w:r>
            <w:r w:rsidRPr="00D537E8">
              <w:rPr>
                <w:rFonts w:ascii="Times New Roman" w:hAnsi="Times New Roman"/>
                <w:i/>
                <w:noProof/>
                <w:szCs w:val="24"/>
              </w:rPr>
              <w:t>Naţionalism şi Modernism</w:t>
            </w:r>
          </w:p>
        </w:tc>
        <w:tc>
          <w:tcPr>
            <w:tcW w:w="1635" w:type="dxa"/>
          </w:tcPr>
          <w:p w:rsidR="00E47536" w:rsidRPr="00D537E8" w:rsidRDefault="00E47536" w:rsidP="004B0164">
            <w:pPr>
              <w:rPr>
                <w:rFonts w:ascii="Times New Roman" w:hAnsi="Times New Roman"/>
                <w:noProof/>
                <w:szCs w:val="24"/>
              </w:rPr>
            </w:pPr>
            <w:r w:rsidRPr="00D537E8">
              <w:rPr>
                <w:rFonts w:ascii="Times New Roman" w:hAnsi="Times New Roman"/>
                <w:noProof/>
                <w:szCs w:val="24"/>
              </w:rPr>
              <w:t>Editura Epigraf, Chişinău</w:t>
            </w:r>
          </w:p>
        </w:tc>
        <w:tc>
          <w:tcPr>
            <w:tcW w:w="1457" w:type="dxa"/>
          </w:tcPr>
          <w:p w:rsidR="00E47536" w:rsidRPr="00D537E8" w:rsidRDefault="00E47536" w:rsidP="004B0164">
            <w:pPr>
              <w:rPr>
                <w:rFonts w:ascii="Times New Roman" w:hAnsi="Times New Roman"/>
                <w:szCs w:val="24"/>
              </w:rPr>
            </w:pPr>
            <w:r w:rsidRPr="00D537E8">
              <w:rPr>
                <w:rFonts w:ascii="Times New Roman" w:hAnsi="Times New Roman"/>
                <w:szCs w:val="24"/>
              </w:rPr>
              <w:t>2002</w:t>
            </w:r>
          </w:p>
        </w:tc>
        <w:tc>
          <w:tcPr>
            <w:tcW w:w="1912" w:type="dxa"/>
          </w:tcPr>
          <w:p w:rsidR="00E47536" w:rsidRPr="00D537E8" w:rsidRDefault="00E47536" w:rsidP="004B0164">
            <w:pPr>
              <w:rPr>
                <w:rFonts w:ascii="Times New Roman" w:hAnsi="Times New Roman"/>
                <w:szCs w:val="24"/>
              </w:rPr>
            </w:pPr>
            <w:r w:rsidRPr="00D537E8">
              <w:rPr>
                <w:rFonts w:ascii="Times New Roman" w:hAnsi="Times New Roman"/>
                <w:szCs w:val="24"/>
              </w:rPr>
              <w:t>In întregime</w:t>
            </w:r>
          </w:p>
        </w:tc>
        <w:tc>
          <w:tcPr>
            <w:tcW w:w="1854" w:type="dxa"/>
          </w:tcPr>
          <w:p w:rsidR="00E47536" w:rsidRPr="00D537E8" w:rsidRDefault="00E47536" w:rsidP="004B0164">
            <w:pPr>
              <w:rPr>
                <w:rFonts w:ascii="Times New Roman" w:hAnsi="Times New Roman"/>
                <w:szCs w:val="24"/>
              </w:rPr>
            </w:pPr>
            <w:r w:rsidRPr="00D537E8">
              <w:rPr>
                <w:rFonts w:ascii="Times New Roman" w:hAnsi="Times New Roman"/>
                <w:szCs w:val="24"/>
              </w:rPr>
              <w:t>Asigură o înţelegere multidimensională a  naţionalismului</w:t>
            </w:r>
          </w:p>
        </w:tc>
      </w:tr>
      <w:tr w:rsidR="00E47536" w:rsidRPr="00D537E8" w:rsidTr="00CE6236">
        <w:trPr>
          <w:trHeight w:val="530"/>
        </w:trPr>
        <w:tc>
          <w:tcPr>
            <w:tcW w:w="642" w:type="dxa"/>
          </w:tcPr>
          <w:p w:rsidR="00E47536" w:rsidRPr="00D537E8" w:rsidRDefault="00E47536" w:rsidP="004B0164">
            <w:pPr>
              <w:rPr>
                <w:rFonts w:ascii="Times New Roman" w:hAnsi="Times New Roman"/>
                <w:szCs w:val="24"/>
              </w:rPr>
            </w:pPr>
            <w:r w:rsidRPr="00D537E8">
              <w:rPr>
                <w:rFonts w:ascii="Times New Roman" w:hAnsi="Times New Roman"/>
                <w:szCs w:val="24"/>
              </w:rPr>
              <w:t>11</w:t>
            </w:r>
          </w:p>
        </w:tc>
        <w:tc>
          <w:tcPr>
            <w:tcW w:w="2148" w:type="dxa"/>
          </w:tcPr>
          <w:p w:rsidR="00E47536" w:rsidRPr="00D537E8" w:rsidRDefault="00E47536" w:rsidP="004B0164">
            <w:pPr>
              <w:rPr>
                <w:rFonts w:ascii="Times New Roman" w:hAnsi="Times New Roman"/>
                <w:noProof/>
                <w:szCs w:val="24"/>
              </w:rPr>
            </w:pPr>
            <w:r w:rsidRPr="00D537E8">
              <w:rPr>
                <w:rFonts w:ascii="Times New Roman" w:hAnsi="Times New Roman"/>
                <w:spacing w:val="-3"/>
                <w:szCs w:val="24"/>
              </w:rPr>
              <w:t xml:space="preserve">Gabriel Andreescu, </w:t>
            </w:r>
            <w:r w:rsidRPr="00D537E8">
              <w:rPr>
                <w:rFonts w:ascii="Times New Roman" w:hAnsi="Times New Roman"/>
                <w:i/>
                <w:spacing w:val="-3"/>
                <w:szCs w:val="24"/>
              </w:rPr>
              <w:t>Ruleta. Români şi maghiari, 1990-2000,</w:t>
            </w:r>
          </w:p>
        </w:tc>
        <w:tc>
          <w:tcPr>
            <w:tcW w:w="1635" w:type="dxa"/>
          </w:tcPr>
          <w:p w:rsidR="00E47536" w:rsidRPr="00D537E8" w:rsidRDefault="00E47536" w:rsidP="004B0164">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080"/>
                <w:tab w:val="left" w:pos="10205"/>
                <w:tab w:val="left" w:pos="10800"/>
                <w:tab w:val="left" w:pos="11339"/>
              </w:tabs>
              <w:suppressAutoHyphens/>
              <w:jc w:val="both"/>
              <w:rPr>
                <w:rFonts w:ascii="Times New Roman" w:hAnsi="Times New Roman"/>
                <w:spacing w:val="-3"/>
                <w:szCs w:val="24"/>
              </w:rPr>
            </w:pPr>
            <w:r w:rsidRPr="00D537E8">
              <w:rPr>
                <w:rFonts w:ascii="Times New Roman" w:hAnsi="Times New Roman"/>
                <w:spacing w:val="-3"/>
                <w:szCs w:val="24"/>
              </w:rPr>
              <w:t xml:space="preserve">Polirom, </w:t>
            </w:r>
          </w:p>
          <w:p w:rsidR="00E47536" w:rsidRPr="00D537E8" w:rsidRDefault="00E47536" w:rsidP="004B0164">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080"/>
                <w:tab w:val="left" w:pos="10205"/>
                <w:tab w:val="left" w:pos="10800"/>
                <w:tab w:val="left" w:pos="11339"/>
              </w:tabs>
              <w:suppressAutoHyphens/>
              <w:jc w:val="both"/>
              <w:rPr>
                <w:rFonts w:ascii="Times New Roman" w:hAnsi="Times New Roman"/>
                <w:spacing w:val="-3"/>
                <w:szCs w:val="24"/>
              </w:rPr>
            </w:pPr>
            <w:r w:rsidRPr="00D537E8">
              <w:rPr>
                <w:rFonts w:ascii="Times New Roman" w:hAnsi="Times New Roman"/>
                <w:spacing w:val="-3"/>
                <w:szCs w:val="24"/>
              </w:rPr>
              <w:t xml:space="preserve">Iaşi </w:t>
            </w:r>
          </w:p>
          <w:p w:rsidR="00E47536" w:rsidRPr="00D537E8" w:rsidRDefault="00E47536" w:rsidP="004B0164">
            <w:pPr>
              <w:rPr>
                <w:rFonts w:ascii="Times New Roman" w:hAnsi="Times New Roman"/>
                <w:noProof/>
                <w:szCs w:val="24"/>
                <w:lang w:val="it-IT"/>
              </w:rPr>
            </w:pPr>
          </w:p>
        </w:tc>
        <w:tc>
          <w:tcPr>
            <w:tcW w:w="1457" w:type="dxa"/>
          </w:tcPr>
          <w:p w:rsidR="00E47536" w:rsidRPr="00D537E8" w:rsidRDefault="00E47536" w:rsidP="004B0164">
            <w:pPr>
              <w:rPr>
                <w:rFonts w:ascii="Times New Roman" w:hAnsi="Times New Roman"/>
                <w:szCs w:val="24"/>
              </w:rPr>
            </w:pPr>
            <w:r w:rsidRPr="00D537E8">
              <w:rPr>
                <w:rFonts w:ascii="Times New Roman" w:hAnsi="Times New Roman"/>
                <w:szCs w:val="24"/>
              </w:rPr>
              <w:t>2001</w:t>
            </w:r>
          </w:p>
        </w:tc>
        <w:tc>
          <w:tcPr>
            <w:tcW w:w="1912" w:type="dxa"/>
          </w:tcPr>
          <w:p w:rsidR="00E47536" w:rsidRPr="00D537E8" w:rsidRDefault="00E47536" w:rsidP="004B0164">
            <w:pPr>
              <w:rPr>
                <w:rFonts w:ascii="Times New Roman" w:hAnsi="Times New Roman"/>
                <w:szCs w:val="24"/>
              </w:rPr>
            </w:pPr>
            <w:r w:rsidRPr="00D537E8">
              <w:rPr>
                <w:rFonts w:ascii="Times New Roman" w:hAnsi="Times New Roman"/>
                <w:szCs w:val="24"/>
              </w:rPr>
              <w:t>În întregime</w:t>
            </w:r>
          </w:p>
        </w:tc>
        <w:tc>
          <w:tcPr>
            <w:tcW w:w="1854" w:type="dxa"/>
          </w:tcPr>
          <w:p w:rsidR="00E47536" w:rsidRPr="00D537E8" w:rsidRDefault="00E47536" w:rsidP="00CE6236">
            <w:pPr>
              <w:rPr>
                <w:rFonts w:ascii="Times New Roman" w:hAnsi="Times New Roman"/>
                <w:szCs w:val="24"/>
              </w:rPr>
            </w:pPr>
            <w:r w:rsidRPr="00D537E8">
              <w:rPr>
                <w:rFonts w:ascii="Times New Roman" w:hAnsi="Times New Roman"/>
                <w:szCs w:val="24"/>
              </w:rPr>
              <w:t>Descriedimensiunea contextuală şi politică a proiectelor naţionale</w:t>
            </w:r>
          </w:p>
        </w:tc>
      </w:tr>
      <w:tr w:rsidR="00E47536" w:rsidRPr="00D537E8" w:rsidTr="00CE6236">
        <w:trPr>
          <w:trHeight w:val="530"/>
        </w:trPr>
        <w:tc>
          <w:tcPr>
            <w:tcW w:w="642" w:type="dxa"/>
          </w:tcPr>
          <w:p w:rsidR="00E47536" w:rsidRPr="00D537E8" w:rsidRDefault="00E47536" w:rsidP="004B0164">
            <w:pPr>
              <w:rPr>
                <w:rFonts w:ascii="Times New Roman" w:hAnsi="Times New Roman"/>
                <w:szCs w:val="24"/>
              </w:rPr>
            </w:pPr>
            <w:r w:rsidRPr="00D537E8">
              <w:rPr>
                <w:rFonts w:ascii="Times New Roman" w:hAnsi="Times New Roman"/>
                <w:szCs w:val="24"/>
              </w:rPr>
              <w:t>12</w:t>
            </w:r>
          </w:p>
        </w:tc>
        <w:tc>
          <w:tcPr>
            <w:tcW w:w="2148" w:type="dxa"/>
          </w:tcPr>
          <w:p w:rsidR="00E47536" w:rsidRPr="00D537E8" w:rsidRDefault="00E47536" w:rsidP="004B0164">
            <w:pPr>
              <w:rPr>
                <w:rFonts w:ascii="Times New Roman" w:hAnsi="Times New Roman"/>
                <w:spacing w:val="-3"/>
                <w:szCs w:val="24"/>
              </w:rPr>
            </w:pPr>
            <w:r w:rsidRPr="00D537E8">
              <w:rPr>
                <w:rFonts w:ascii="Times New Roman" w:hAnsi="Times New Roman"/>
                <w:spacing w:val="-3"/>
                <w:szCs w:val="24"/>
              </w:rPr>
              <w:t xml:space="preserve">European Commission, </w:t>
            </w:r>
            <w:r w:rsidRPr="00D537E8">
              <w:rPr>
                <w:rFonts w:ascii="Times New Roman" w:hAnsi="Times New Roman"/>
                <w:i/>
                <w:spacing w:val="-3"/>
                <w:szCs w:val="24"/>
              </w:rPr>
              <w:t>Internaţional perspective on positive action measures</w:t>
            </w:r>
          </w:p>
        </w:tc>
        <w:tc>
          <w:tcPr>
            <w:tcW w:w="1635" w:type="dxa"/>
          </w:tcPr>
          <w:p w:rsidR="00E47536" w:rsidRPr="00D537E8" w:rsidRDefault="00E47536" w:rsidP="004B0164">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080"/>
                <w:tab w:val="left" w:pos="10205"/>
                <w:tab w:val="left" w:pos="10800"/>
                <w:tab w:val="left" w:pos="11339"/>
              </w:tabs>
              <w:suppressAutoHyphens/>
              <w:jc w:val="both"/>
              <w:rPr>
                <w:rFonts w:ascii="Times New Roman" w:hAnsi="Times New Roman"/>
                <w:spacing w:val="-3"/>
                <w:szCs w:val="24"/>
              </w:rPr>
            </w:pPr>
            <w:r w:rsidRPr="00D537E8">
              <w:rPr>
                <w:rFonts w:ascii="Times New Roman" w:hAnsi="Times New Roman"/>
                <w:spacing w:val="-3"/>
                <w:szCs w:val="24"/>
              </w:rPr>
              <w:t>Pdf</w:t>
            </w:r>
          </w:p>
        </w:tc>
        <w:tc>
          <w:tcPr>
            <w:tcW w:w="1457" w:type="dxa"/>
          </w:tcPr>
          <w:p w:rsidR="00E47536" w:rsidRPr="00D537E8" w:rsidRDefault="00E47536" w:rsidP="004B0164">
            <w:pPr>
              <w:rPr>
                <w:rFonts w:ascii="Times New Roman" w:hAnsi="Times New Roman"/>
                <w:szCs w:val="24"/>
              </w:rPr>
            </w:pPr>
            <w:r w:rsidRPr="00D537E8">
              <w:rPr>
                <w:rFonts w:ascii="Times New Roman" w:hAnsi="Times New Roman"/>
                <w:szCs w:val="24"/>
              </w:rPr>
              <w:t>2009</w:t>
            </w:r>
          </w:p>
        </w:tc>
        <w:tc>
          <w:tcPr>
            <w:tcW w:w="1912" w:type="dxa"/>
          </w:tcPr>
          <w:p w:rsidR="00E47536" w:rsidRPr="00D537E8" w:rsidRDefault="00E47536" w:rsidP="004B0164">
            <w:pPr>
              <w:rPr>
                <w:rFonts w:ascii="Times New Roman" w:hAnsi="Times New Roman"/>
                <w:szCs w:val="24"/>
              </w:rPr>
            </w:pPr>
            <w:r w:rsidRPr="00D537E8">
              <w:rPr>
                <w:rFonts w:ascii="Times New Roman" w:hAnsi="Times New Roman"/>
                <w:szCs w:val="24"/>
              </w:rPr>
              <w:t>În întregime</w:t>
            </w:r>
          </w:p>
        </w:tc>
        <w:tc>
          <w:tcPr>
            <w:tcW w:w="1854" w:type="dxa"/>
          </w:tcPr>
          <w:p w:rsidR="00E47536" w:rsidRPr="00D537E8" w:rsidRDefault="00E47536" w:rsidP="004B0164">
            <w:pPr>
              <w:rPr>
                <w:rFonts w:ascii="Times New Roman" w:hAnsi="Times New Roman"/>
                <w:szCs w:val="24"/>
              </w:rPr>
            </w:pPr>
            <w:r w:rsidRPr="00D537E8">
              <w:rPr>
                <w:rFonts w:ascii="Times New Roman" w:hAnsi="Times New Roman"/>
                <w:szCs w:val="24"/>
              </w:rPr>
              <w:t>Asigură conectarea la actualele dezbateri europene şi internaţionale</w:t>
            </w:r>
          </w:p>
        </w:tc>
      </w:tr>
      <w:tr w:rsidR="00E47536" w:rsidRPr="00D537E8" w:rsidTr="00CE6236">
        <w:trPr>
          <w:trHeight w:val="530"/>
        </w:trPr>
        <w:tc>
          <w:tcPr>
            <w:tcW w:w="642" w:type="dxa"/>
          </w:tcPr>
          <w:p w:rsidR="00E47536" w:rsidRPr="00D537E8" w:rsidRDefault="00E47536" w:rsidP="004B0164">
            <w:pPr>
              <w:rPr>
                <w:rFonts w:ascii="Times New Roman" w:hAnsi="Times New Roman"/>
                <w:szCs w:val="24"/>
              </w:rPr>
            </w:pPr>
            <w:r w:rsidRPr="00D537E8">
              <w:rPr>
                <w:rFonts w:ascii="Times New Roman" w:hAnsi="Times New Roman"/>
                <w:szCs w:val="24"/>
              </w:rPr>
              <w:t>13</w:t>
            </w:r>
          </w:p>
        </w:tc>
        <w:tc>
          <w:tcPr>
            <w:tcW w:w="2148" w:type="dxa"/>
          </w:tcPr>
          <w:p w:rsidR="00E47536" w:rsidRPr="00D537E8" w:rsidRDefault="00E47536" w:rsidP="0021200A">
            <w:pPr>
              <w:autoSpaceDE w:val="0"/>
              <w:autoSpaceDN w:val="0"/>
              <w:adjustRightInd w:val="0"/>
              <w:spacing w:after="0" w:line="240" w:lineRule="auto"/>
              <w:rPr>
                <w:rFonts w:ascii="Times New Roman" w:hAnsi="Times New Roman"/>
                <w:color w:val="000000"/>
                <w:sz w:val="24"/>
                <w:szCs w:val="24"/>
                <w:lang w:val="en-US"/>
              </w:rPr>
            </w:pPr>
            <w:r w:rsidRPr="00D537E8">
              <w:rPr>
                <w:rFonts w:ascii="Times New Roman" w:hAnsi="Times New Roman"/>
                <w:color w:val="000000"/>
                <w:sz w:val="24"/>
                <w:szCs w:val="24"/>
                <w:lang w:val="en-US"/>
              </w:rPr>
              <w:t>Richard H. Thompson,</w:t>
            </w:r>
          </w:p>
          <w:p w:rsidR="00E47536" w:rsidRPr="00D537E8" w:rsidRDefault="00E47536" w:rsidP="0021200A">
            <w:pPr>
              <w:rPr>
                <w:rFonts w:ascii="Times New Roman" w:hAnsi="Times New Roman"/>
                <w:i/>
                <w:spacing w:val="-3"/>
                <w:sz w:val="24"/>
                <w:szCs w:val="24"/>
              </w:rPr>
            </w:pPr>
            <w:r w:rsidRPr="00D537E8">
              <w:rPr>
                <w:rFonts w:ascii="Times New Roman" w:hAnsi="Times New Roman"/>
                <w:i/>
                <w:color w:val="000000"/>
                <w:sz w:val="24"/>
                <w:szCs w:val="24"/>
                <w:lang w:val="en-US"/>
              </w:rPr>
              <w:t xml:space="preserve"> Ethnic Minorities and the Case for Collective Rights</w:t>
            </w:r>
          </w:p>
        </w:tc>
        <w:tc>
          <w:tcPr>
            <w:tcW w:w="1635" w:type="dxa"/>
          </w:tcPr>
          <w:p w:rsidR="00E47536" w:rsidRPr="00D537E8" w:rsidRDefault="00E47536" w:rsidP="0021200A">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080"/>
                <w:tab w:val="left" w:pos="10205"/>
                <w:tab w:val="left" w:pos="10800"/>
                <w:tab w:val="left" w:pos="11339"/>
              </w:tabs>
              <w:suppressAutoHyphens/>
              <w:jc w:val="both"/>
              <w:rPr>
                <w:rFonts w:ascii="Times New Roman" w:hAnsi="Times New Roman"/>
                <w:color w:val="000000"/>
                <w:sz w:val="24"/>
                <w:szCs w:val="24"/>
                <w:lang w:val="en-US"/>
              </w:rPr>
            </w:pPr>
            <w:r w:rsidRPr="00D537E8">
              <w:rPr>
                <w:rFonts w:ascii="Times New Roman" w:hAnsi="Times New Roman"/>
                <w:color w:val="000000"/>
                <w:sz w:val="24"/>
                <w:szCs w:val="24"/>
                <w:lang w:val="en-US"/>
              </w:rPr>
              <w:t>American Anthropologist,  Vol. 99, No. 4</w:t>
            </w:r>
          </w:p>
        </w:tc>
        <w:tc>
          <w:tcPr>
            <w:tcW w:w="1457" w:type="dxa"/>
          </w:tcPr>
          <w:p w:rsidR="00E47536" w:rsidRPr="00D537E8" w:rsidRDefault="00E47536" w:rsidP="004B0164">
            <w:pPr>
              <w:rPr>
                <w:rFonts w:ascii="Times New Roman" w:hAnsi="Times New Roman"/>
                <w:sz w:val="24"/>
                <w:szCs w:val="24"/>
              </w:rPr>
            </w:pPr>
            <w:r w:rsidRPr="00D537E8">
              <w:rPr>
                <w:rFonts w:ascii="Times New Roman" w:hAnsi="Times New Roman"/>
                <w:sz w:val="24"/>
                <w:szCs w:val="24"/>
              </w:rPr>
              <w:t>1997</w:t>
            </w:r>
          </w:p>
        </w:tc>
        <w:tc>
          <w:tcPr>
            <w:tcW w:w="1912" w:type="dxa"/>
          </w:tcPr>
          <w:p w:rsidR="00E47536" w:rsidRPr="00D537E8" w:rsidRDefault="00E47536" w:rsidP="004B0164">
            <w:pPr>
              <w:rPr>
                <w:rFonts w:ascii="Times New Roman" w:hAnsi="Times New Roman"/>
                <w:szCs w:val="24"/>
              </w:rPr>
            </w:pPr>
            <w:r w:rsidRPr="00D537E8">
              <w:rPr>
                <w:rFonts w:ascii="Times New Roman" w:hAnsi="Times New Roman"/>
                <w:szCs w:val="24"/>
              </w:rPr>
              <w:t>În întregime</w:t>
            </w:r>
          </w:p>
        </w:tc>
        <w:tc>
          <w:tcPr>
            <w:tcW w:w="1854" w:type="dxa"/>
          </w:tcPr>
          <w:p w:rsidR="00E47536" w:rsidRPr="00D537E8" w:rsidRDefault="00E47536" w:rsidP="004B0164">
            <w:pPr>
              <w:rPr>
                <w:rFonts w:ascii="Times New Roman" w:hAnsi="Times New Roman"/>
                <w:szCs w:val="24"/>
              </w:rPr>
            </w:pPr>
            <w:r w:rsidRPr="00D537E8">
              <w:rPr>
                <w:rFonts w:ascii="Times New Roman" w:hAnsi="Times New Roman"/>
                <w:szCs w:val="24"/>
              </w:rPr>
              <w:t>Acomodarea cu o intervenție clasică privind tema drepturilor colective</w:t>
            </w:r>
          </w:p>
        </w:tc>
      </w:tr>
    </w:tbl>
    <w:p w:rsidR="00E47536" w:rsidRPr="006C3CD0" w:rsidRDefault="00E47536" w:rsidP="00DB08F9">
      <w:pPr>
        <w:rPr>
          <w:rFonts w:ascii="Times New Roman" w:hAnsi="Times New Roman"/>
          <w:szCs w:val="24"/>
        </w:rPr>
      </w:pPr>
    </w:p>
    <w:p w:rsidR="00E47536" w:rsidRPr="001D4F05" w:rsidRDefault="00E47536" w:rsidP="00DB08F9">
      <w:pPr>
        <w:rPr>
          <w:rFonts w:ascii="Times New Roman" w:hAnsi="Times New Roman"/>
          <w:szCs w:val="24"/>
        </w:rPr>
      </w:pPr>
      <w:r w:rsidRPr="001D4F05">
        <w:rPr>
          <w:rFonts w:ascii="Times New Roman" w:hAnsi="Times New Roman"/>
          <w:szCs w:val="24"/>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6"/>
        <w:gridCol w:w="3553"/>
        <w:gridCol w:w="935"/>
        <w:gridCol w:w="2434"/>
      </w:tblGrid>
      <w:tr w:rsidR="00E47536" w:rsidRPr="00D537E8" w:rsidTr="00AC3228">
        <w:tc>
          <w:tcPr>
            <w:tcW w:w="2726" w:type="dxa"/>
          </w:tcPr>
          <w:p w:rsidR="00E47536" w:rsidRPr="00D537E8" w:rsidRDefault="00E47536" w:rsidP="004B0164">
            <w:pPr>
              <w:jc w:val="center"/>
              <w:rPr>
                <w:rFonts w:ascii="Times New Roman" w:hAnsi="Times New Roman"/>
                <w:b/>
                <w:szCs w:val="24"/>
              </w:rPr>
            </w:pPr>
            <w:r w:rsidRPr="00D537E8">
              <w:rPr>
                <w:rFonts w:ascii="Times New Roman" w:hAnsi="Times New Roman"/>
                <w:b/>
                <w:szCs w:val="24"/>
              </w:rPr>
              <w:t>SEMINAR</w:t>
            </w:r>
          </w:p>
          <w:p w:rsidR="00E47536" w:rsidRPr="00D537E8" w:rsidRDefault="00E47536" w:rsidP="004B0164">
            <w:pPr>
              <w:jc w:val="center"/>
              <w:rPr>
                <w:rFonts w:ascii="Times New Roman" w:hAnsi="Times New Roman"/>
                <w:szCs w:val="24"/>
              </w:rPr>
            </w:pPr>
            <w:r w:rsidRPr="00D537E8">
              <w:rPr>
                <w:rFonts w:ascii="Times New Roman" w:hAnsi="Times New Roman"/>
                <w:szCs w:val="24"/>
              </w:rPr>
              <w:t>Tema</w:t>
            </w:r>
          </w:p>
        </w:tc>
        <w:tc>
          <w:tcPr>
            <w:tcW w:w="3553" w:type="dxa"/>
          </w:tcPr>
          <w:p w:rsidR="00E47536" w:rsidRPr="00D537E8" w:rsidRDefault="00E47536" w:rsidP="004B0164">
            <w:pPr>
              <w:rPr>
                <w:rFonts w:ascii="Times New Roman" w:hAnsi="Times New Roman"/>
                <w:szCs w:val="24"/>
              </w:rPr>
            </w:pPr>
            <w:r w:rsidRPr="00D537E8">
              <w:rPr>
                <w:rFonts w:ascii="Times New Roman" w:hAnsi="Times New Roman"/>
                <w:szCs w:val="24"/>
              </w:rPr>
              <w:t>Materiale de lucru/ Bibliografie oferită electronic</w:t>
            </w:r>
          </w:p>
        </w:tc>
        <w:tc>
          <w:tcPr>
            <w:tcW w:w="935" w:type="dxa"/>
          </w:tcPr>
          <w:p w:rsidR="00E47536" w:rsidRPr="00D537E8" w:rsidRDefault="00E47536" w:rsidP="004B0164">
            <w:pPr>
              <w:rPr>
                <w:rFonts w:ascii="Times New Roman" w:hAnsi="Times New Roman"/>
                <w:szCs w:val="24"/>
              </w:rPr>
            </w:pPr>
            <w:r w:rsidRPr="00D537E8">
              <w:rPr>
                <w:rFonts w:ascii="Times New Roman" w:hAnsi="Times New Roman"/>
                <w:szCs w:val="24"/>
              </w:rPr>
              <w:t>Anul</w:t>
            </w:r>
          </w:p>
        </w:tc>
        <w:tc>
          <w:tcPr>
            <w:tcW w:w="2434" w:type="dxa"/>
          </w:tcPr>
          <w:p w:rsidR="00E47536" w:rsidRPr="00D537E8" w:rsidRDefault="00E47536" w:rsidP="004B0164">
            <w:pPr>
              <w:ind w:left="720"/>
              <w:rPr>
                <w:rFonts w:ascii="Times New Roman" w:hAnsi="Times New Roman"/>
                <w:szCs w:val="24"/>
              </w:rPr>
            </w:pPr>
            <w:r w:rsidRPr="00D537E8">
              <w:rPr>
                <w:rFonts w:ascii="Times New Roman" w:hAnsi="Times New Roman"/>
                <w:szCs w:val="24"/>
              </w:rPr>
              <w:t>Observaţii</w:t>
            </w:r>
          </w:p>
        </w:tc>
      </w:tr>
      <w:tr w:rsidR="00E47536" w:rsidRPr="00D537E8" w:rsidTr="00AC3228">
        <w:tc>
          <w:tcPr>
            <w:tcW w:w="2726" w:type="dxa"/>
          </w:tcPr>
          <w:p w:rsidR="00E47536" w:rsidRPr="000B6760" w:rsidRDefault="00E47536" w:rsidP="004B0164">
            <w:pPr>
              <w:pStyle w:val="Heading1"/>
              <w:jc w:val="left"/>
              <w:rPr>
                <w:rFonts w:ascii="Times New Roman" w:hAnsi="Times New Roman"/>
                <w:b w:val="0"/>
                <w:szCs w:val="24"/>
                <w:lang w:val="ro-RO"/>
              </w:rPr>
            </w:pPr>
            <w:r w:rsidRPr="000B6760">
              <w:rPr>
                <w:rFonts w:ascii="Times New Roman" w:hAnsi="Times New Roman"/>
                <w:b w:val="0"/>
                <w:szCs w:val="24"/>
                <w:lang w:val="ro-RO"/>
              </w:rPr>
              <w:t>1. Naţiunile moderne şi sistemul de drept internaţional: introducere</w:t>
            </w:r>
          </w:p>
          <w:p w:rsidR="00E47536" w:rsidRPr="00D537E8" w:rsidRDefault="00E47536" w:rsidP="004B0164">
            <w:pPr>
              <w:rPr>
                <w:rFonts w:ascii="Times New Roman" w:hAnsi="Times New Roman"/>
                <w:szCs w:val="24"/>
              </w:rPr>
            </w:pPr>
          </w:p>
        </w:tc>
        <w:tc>
          <w:tcPr>
            <w:tcW w:w="3553" w:type="dxa"/>
          </w:tcPr>
          <w:p w:rsidR="00E47536" w:rsidRPr="00D537E8" w:rsidRDefault="00E47536" w:rsidP="004B0164">
            <w:pPr>
              <w:rPr>
                <w:rFonts w:ascii="Times New Roman" w:hAnsi="Times New Roman"/>
                <w:szCs w:val="24"/>
              </w:rPr>
            </w:pPr>
            <w:r w:rsidRPr="00D537E8">
              <w:rPr>
                <w:rFonts w:ascii="Times New Roman" w:hAnsi="Times New Roman"/>
                <w:szCs w:val="24"/>
              </w:rPr>
              <w:t xml:space="preserve">Valentin Constantin, “Meseria de antiamerican”:, </w:t>
            </w:r>
            <w:r w:rsidRPr="00D537E8">
              <w:rPr>
                <w:rFonts w:ascii="Times New Roman" w:hAnsi="Times New Roman"/>
                <w:i/>
                <w:szCs w:val="24"/>
              </w:rPr>
              <w:t>Idei in dialog</w:t>
            </w:r>
            <w:r w:rsidRPr="00D537E8">
              <w:rPr>
                <w:rFonts w:ascii="Times New Roman" w:hAnsi="Times New Roman"/>
                <w:szCs w:val="24"/>
              </w:rPr>
              <w:t xml:space="preserve">, nr 6 (9) iunie </w:t>
            </w:r>
          </w:p>
        </w:tc>
        <w:tc>
          <w:tcPr>
            <w:tcW w:w="935" w:type="dxa"/>
          </w:tcPr>
          <w:p w:rsidR="00E47536" w:rsidRPr="00D537E8" w:rsidRDefault="00E47536" w:rsidP="004B0164">
            <w:pPr>
              <w:rPr>
                <w:rFonts w:ascii="Times New Roman" w:hAnsi="Times New Roman"/>
                <w:szCs w:val="24"/>
              </w:rPr>
            </w:pPr>
            <w:r w:rsidRPr="00D537E8">
              <w:rPr>
                <w:rFonts w:ascii="Times New Roman" w:hAnsi="Times New Roman"/>
                <w:szCs w:val="24"/>
              </w:rPr>
              <w:t>2005</w:t>
            </w:r>
          </w:p>
        </w:tc>
        <w:tc>
          <w:tcPr>
            <w:tcW w:w="2434" w:type="dxa"/>
          </w:tcPr>
          <w:p w:rsidR="00E47536" w:rsidRPr="00D537E8" w:rsidRDefault="00E47536" w:rsidP="004B0164">
            <w:pPr>
              <w:rPr>
                <w:rFonts w:ascii="Times New Roman" w:hAnsi="Times New Roman"/>
                <w:szCs w:val="24"/>
              </w:rPr>
            </w:pPr>
            <w:r w:rsidRPr="00D537E8">
              <w:rPr>
                <w:rFonts w:ascii="Times New Roman" w:hAnsi="Times New Roman"/>
                <w:szCs w:val="24"/>
              </w:rPr>
              <w:t>Priveşte relativitatea interpretării dreptului internaţional postbelic</w:t>
            </w:r>
          </w:p>
        </w:tc>
      </w:tr>
      <w:tr w:rsidR="00E47536" w:rsidRPr="00D537E8" w:rsidTr="00AC3228">
        <w:tc>
          <w:tcPr>
            <w:tcW w:w="2726" w:type="dxa"/>
          </w:tcPr>
          <w:p w:rsidR="00E47536" w:rsidRPr="000B6760" w:rsidRDefault="00E47536" w:rsidP="004B0164">
            <w:pPr>
              <w:pStyle w:val="Heading1"/>
              <w:jc w:val="left"/>
              <w:rPr>
                <w:rFonts w:ascii="Times New Roman" w:hAnsi="Times New Roman"/>
                <w:b w:val="0"/>
                <w:szCs w:val="24"/>
                <w:lang w:val="ro-RO"/>
              </w:rPr>
            </w:pPr>
            <w:r w:rsidRPr="000B6760">
              <w:rPr>
                <w:rFonts w:ascii="Times New Roman" w:hAnsi="Times New Roman"/>
                <w:b w:val="0"/>
                <w:szCs w:val="24"/>
                <w:lang w:val="ro-RO"/>
              </w:rPr>
              <w:t>2.</w:t>
            </w:r>
            <w:r>
              <w:rPr>
                <w:rFonts w:ascii="Times New Roman" w:hAnsi="Times New Roman"/>
                <w:b w:val="0"/>
                <w:szCs w:val="24"/>
                <w:lang w:val="ro-RO"/>
              </w:rPr>
              <w:t xml:space="preserve"> Istoria ideii de „</w:t>
            </w:r>
            <w:r w:rsidRPr="000B6760">
              <w:rPr>
                <w:rFonts w:ascii="Times New Roman" w:hAnsi="Times New Roman"/>
                <w:b w:val="0"/>
                <w:szCs w:val="24"/>
                <w:lang w:val="ro-RO"/>
              </w:rPr>
              <w:t>naţiune”</w:t>
            </w:r>
            <w:r>
              <w:rPr>
                <w:rFonts w:ascii="Times New Roman" w:hAnsi="Times New Roman"/>
                <w:b w:val="0"/>
                <w:szCs w:val="24"/>
                <w:lang w:val="ro-RO"/>
              </w:rPr>
              <w:t xml:space="preserve"> și autodeterminarea</w:t>
            </w:r>
          </w:p>
          <w:p w:rsidR="00E47536" w:rsidRPr="00D537E8" w:rsidRDefault="00E47536" w:rsidP="004B0164">
            <w:pPr>
              <w:rPr>
                <w:rFonts w:ascii="Times New Roman" w:hAnsi="Times New Roman"/>
                <w:szCs w:val="24"/>
              </w:rPr>
            </w:pPr>
          </w:p>
          <w:p w:rsidR="00E47536" w:rsidRPr="00D537E8" w:rsidRDefault="00E47536" w:rsidP="004B0164">
            <w:pPr>
              <w:rPr>
                <w:rFonts w:ascii="Times New Roman" w:hAnsi="Times New Roman"/>
                <w:szCs w:val="24"/>
              </w:rPr>
            </w:pPr>
            <w:r w:rsidRPr="00D537E8">
              <w:rPr>
                <w:rFonts w:ascii="Times New Roman" w:hAnsi="Times New Roman"/>
                <w:szCs w:val="24"/>
              </w:rPr>
              <w:t xml:space="preserve"> </w:t>
            </w:r>
          </w:p>
          <w:p w:rsidR="00E47536" w:rsidRPr="00D537E8" w:rsidRDefault="00E47536" w:rsidP="004B0164">
            <w:pPr>
              <w:ind w:left="360"/>
              <w:rPr>
                <w:rFonts w:ascii="Times New Roman" w:hAnsi="Times New Roman"/>
                <w:szCs w:val="24"/>
              </w:rPr>
            </w:pPr>
          </w:p>
        </w:tc>
        <w:tc>
          <w:tcPr>
            <w:tcW w:w="3553" w:type="dxa"/>
          </w:tcPr>
          <w:p w:rsidR="00E47536" w:rsidRPr="00D537E8" w:rsidRDefault="00E47536" w:rsidP="004B0164">
            <w:pPr>
              <w:rPr>
                <w:rFonts w:ascii="Times New Roman" w:hAnsi="Times New Roman"/>
                <w:szCs w:val="24"/>
              </w:rPr>
            </w:pPr>
            <w:r w:rsidRPr="00D537E8">
              <w:rPr>
                <w:rFonts w:ascii="Times New Roman" w:hAnsi="Times New Roman"/>
              </w:rPr>
              <w:t>James Summers</w:t>
            </w:r>
            <w:r w:rsidRPr="00D537E8">
              <w:rPr>
                <w:rFonts w:ascii="Times New Roman" w:hAnsi="Times New Roman"/>
                <w:i/>
                <w:szCs w:val="24"/>
              </w:rPr>
              <w:t>, Kosovo: A Precedent?</w:t>
            </w:r>
            <w:r w:rsidRPr="00D537E8">
              <w:rPr>
                <w:rFonts w:ascii="Times New Roman" w:hAnsi="Times New Roman"/>
                <w:szCs w:val="24"/>
              </w:rPr>
              <w:t xml:space="preserve">,  </w:t>
            </w:r>
            <w:r w:rsidRPr="00D537E8">
              <w:rPr>
                <w:rFonts w:ascii="Times New Roman" w:hAnsi="Times New Roman"/>
              </w:rPr>
              <w:t>Brill Academic Pub,</w:t>
            </w:r>
          </w:p>
        </w:tc>
        <w:tc>
          <w:tcPr>
            <w:tcW w:w="935" w:type="dxa"/>
          </w:tcPr>
          <w:p w:rsidR="00E47536" w:rsidRPr="00D537E8" w:rsidRDefault="00E47536" w:rsidP="004B0164">
            <w:pPr>
              <w:rPr>
                <w:rFonts w:ascii="Times New Roman" w:hAnsi="Times New Roman"/>
                <w:szCs w:val="24"/>
              </w:rPr>
            </w:pPr>
            <w:r w:rsidRPr="00D537E8">
              <w:rPr>
                <w:rFonts w:ascii="Times New Roman" w:hAnsi="Times New Roman"/>
                <w:szCs w:val="24"/>
              </w:rPr>
              <w:t>2011</w:t>
            </w:r>
          </w:p>
          <w:p w:rsidR="00E47536" w:rsidRPr="00D537E8" w:rsidRDefault="00E47536" w:rsidP="004B0164">
            <w:pPr>
              <w:rPr>
                <w:rFonts w:ascii="Times New Roman" w:hAnsi="Times New Roman"/>
                <w:szCs w:val="24"/>
              </w:rPr>
            </w:pPr>
          </w:p>
        </w:tc>
        <w:tc>
          <w:tcPr>
            <w:tcW w:w="2434" w:type="dxa"/>
          </w:tcPr>
          <w:p w:rsidR="00E47536" w:rsidRPr="00D537E8" w:rsidRDefault="00E47536" w:rsidP="004B0164">
            <w:pPr>
              <w:rPr>
                <w:rFonts w:ascii="Times New Roman" w:hAnsi="Times New Roman"/>
                <w:bCs/>
                <w:color w:val="1F1A17"/>
                <w:szCs w:val="24"/>
              </w:rPr>
            </w:pPr>
            <w:r w:rsidRPr="00D537E8">
              <w:rPr>
                <w:rFonts w:ascii="Times New Roman" w:hAnsi="Times New Roman"/>
                <w:bCs/>
                <w:color w:val="1F1A17"/>
                <w:szCs w:val="24"/>
              </w:rPr>
              <w:t>Acţiuni de secesiune: studii de caz</w:t>
            </w:r>
          </w:p>
        </w:tc>
      </w:tr>
      <w:tr w:rsidR="00E47536" w:rsidRPr="00D537E8" w:rsidTr="00AC3228">
        <w:tc>
          <w:tcPr>
            <w:tcW w:w="2726" w:type="dxa"/>
          </w:tcPr>
          <w:p w:rsidR="00E47536" w:rsidRPr="00D537E8" w:rsidRDefault="00E47536" w:rsidP="004B0164">
            <w:pPr>
              <w:rPr>
                <w:rFonts w:ascii="Times New Roman" w:hAnsi="Times New Roman"/>
                <w:szCs w:val="24"/>
              </w:rPr>
            </w:pPr>
            <w:r w:rsidRPr="00D537E8">
              <w:rPr>
                <w:rFonts w:ascii="Times New Roman" w:hAnsi="Times New Roman"/>
                <w:szCs w:val="24"/>
              </w:rPr>
              <w:t>3. Naţiunea în perioada postbelică</w:t>
            </w:r>
          </w:p>
          <w:p w:rsidR="00E47536" w:rsidRPr="00D537E8" w:rsidRDefault="00E47536" w:rsidP="004B0164">
            <w:pPr>
              <w:rPr>
                <w:rFonts w:ascii="Times New Roman" w:hAnsi="Times New Roman"/>
                <w:szCs w:val="24"/>
              </w:rPr>
            </w:pPr>
          </w:p>
        </w:tc>
        <w:tc>
          <w:tcPr>
            <w:tcW w:w="3553" w:type="dxa"/>
          </w:tcPr>
          <w:p w:rsidR="00E47536" w:rsidRPr="00D537E8" w:rsidRDefault="00E47536" w:rsidP="004B0164">
            <w:pPr>
              <w:rPr>
                <w:rStyle w:val="Strong"/>
                <w:rFonts w:ascii="Times New Roman" w:hAnsi="Times New Roman"/>
                <w:b w:val="0"/>
                <w:szCs w:val="24"/>
              </w:rPr>
            </w:pPr>
            <w:r w:rsidRPr="00D537E8">
              <w:rPr>
                <w:rStyle w:val="Strong"/>
                <w:rFonts w:ascii="Times New Roman" w:hAnsi="Times New Roman"/>
                <w:b w:val="0"/>
                <w:szCs w:val="24"/>
              </w:rPr>
              <w:t>Recomandarea 1735 (2006). Conceptul de „naţiune”</w:t>
            </w:r>
          </w:p>
          <w:p w:rsidR="00E47536" w:rsidRPr="00D537E8" w:rsidRDefault="00E47536" w:rsidP="004B0164">
            <w:pPr>
              <w:rPr>
                <w:rFonts w:ascii="Times New Roman" w:hAnsi="Times New Roman"/>
                <w:szCs w:val="24"/>
              </w:rPr>
            </w:pPr>
            <w:r w:rsidRPr="00D537E8">
              <w:rPr>
                <w:rFonts w:ascii="Times New Roman" w:hAnsi="Times New Roman"/>
                <w:i/>
                <w:szCs w:val="24"/>
              </w:rPr>
              <w:t xml:space="preserve">Adrian Severin, </w:t>
            </w:r>
            <w:r w:rsidRPr="00D537E8">
              <w:rPr>
                <w:rFonts w:ascii="Times New Roman" w:hAnsi="Times New Roman"/>
                <w:szCs w:val="24"/>
              </w:rPr>
              <w:t>Observaţii la proiectul Raportului privind „Conceptul de naţiune”,</w:t>
            </w:r>
            <w:r w:rsidRPr="00D537E8">
              <w:rPr>
                <w:rFonts w:ascii="Times New Roman" w:hAnsi="Times New Roman"/>
                <w:i/>
                <w:szCs w:val="24"/>
              </w:rPr>
              <w:t xml:space="preserve">NRDO </w:t>
            </w:r>
            <w:r w:rsidRPr="00D537E8">
              <w:rPr>
                <w:rFonts w:ascii="Times New Roman" w:hAnsi="Times New Roman"/>
                <w:szCs w:val="24"/>
              </w:rPr>
              <w:t>nr. 4 / 2006</w:t>
            </w:r>
          </w:p>
        </w:tc>
        <w:tc>
          <w:tcPr>
            <w:tcW w:w="935" w:type="dxa"/>
          </w:tcPr>
          <w:p w:rsidR="00E47536" w:rsidRPr="00D537E8" w:rsidRDefault="00E47536" w:rsidP="004B0164">
            <w:pPr>
              <w:rPr>
                <w:rFonts w:ascii="Times New Roman" w:hAnsi="Times New Roman"/>
                <w:szCs w:val="24"/>
              </w:rPr>
            </w:pPr>
            <w:r w:rsidRPr="00D537E8">
              <w:rPr>
                <w:rFonts w:ascii="Times New Roman" w:hAnsi="Times New Roman"/>
                <w:szCs w:val="24"/>
              </w:rPr>
              <w:t>2007</w:t>
            </w:r>
          </w:p>
        </w:tc>
        <w:tc>
          <w:tcPr>
            <w:tcW w:w="2434" w:type="dxa"/>
          </w:tcPr>
          <w:p w:rsidR="00E47536" w:rsidRPr="00D537E8" w:rsidRDefault="00E47536" w:rsidP="004B0164">
            <w:pPr>
              <w:rPr>
                <w:rFonts w:ascii="Times New Roman" w:hAnsi="Times New Roman"/>
                <w:szCs w:val="24"/>
              </w:rPr>
            </w:pPr>
            <w:r w:rsidRPr="00D537E8">
              <w:rPr>
                <w:rFonts w:ascii="Times New Roman" w:hAnsi="Times New Roman"/>
                <w:szCs w:val="24"/>
              </w:rPr>
              <w:t>Dezbaterea instituţională asupra ideii de naţiune</w:t>
            </w:r>
          </w:p>
        </w:tc>
      </w:tr>
      <w:tr w:rsidR="00E47536" w:rsidRPr="00D537E8" w:rsidTr="00AC3228">
        <w:tc>
          <w:tcPr>
            <w:tcW w:w="2726" w:type="dxa"/>
          </w:tcPr>
          <w:p w:rsidR="00E47536" w:rsidRPr="00D537E8" w:rsidRDefault="00E47536" w:rsidP="004B0164">
            <w:pPr>
              <w:rPr>
                <w:rFonts w:ascii="Times New Roman" w:hAnsi="Times New Roman"/>
                <w:szCs w:val="24"/>
              </w:rPr>
            </w:pPr>
            <w:r w:rsidRPr="00D537E8">
              <w:rPr>
                <w:rFonts w:ascii="Times New Roman" w:hAnsi="Times New Roman"/>
                <w:szCs w:val="24"/>
              </w:rPr>
              <w:t>4. Diversitatea etnoculturală a naţiunilor şi forme de administrare</w:t>
            </w:r>
          </w:p>
          <w:p w:rsidR="00E47536" w:rsidRPr="00D537E8" w:rsidRDefault="00E47536" w:rsidP="004B0164">
            <w:pPr>
              <w:rPr>
                <w:rFonts w:ascii="Times New Roman" w:hAnsi="Times New Roman"/>
                <w:szCs w:val="24"/>
              </w:rPr>
            </w:pPr>
          </w:p>
        </w:tc>
        <w:tc>
          <w:tcPr>
            <w:tcW w:w="3553" w:type="dxa"/>
          </w:tcPr>
          <w:p w:rsidR="00E47536" w:rsidRPr="00D537E8" w:rsidRDefault="00E47536" w:rsidP="0087293D">
            <w:pPr>
              <w:rPr>
                <w:rFonts w:ascii="Times New Roman" w:hAnsi="Times New Roman"/>
                <w:i/>
                <w:szCs w:val="24"/>
              </w:rPr>
            </w:pPr>
            <w:r w:rsidRPr="00D537E8">
              <w:rPr>
                <w:rFonts w:ascii="Times New Roman" w:hAnsi="Times New Roman"/>
                <w:bCs/>
              </w:rPr>
              <w:t xml:space="preserve">Adrian Severin,  “Drepturile minorităţilor din Letonia. Memorand-um  explicativ”, </w:t>
            </w:r>
            <w:r w:rsidRPr="00D537E8">
              <w:rPr>
                <w:rFonts w:ascii="Times New Roman" w:hAnsi="Times New Roman"/>
                <w:bCs/>
                <w:i/>
              </w:rPr>
              <w:t xml:space="preserve">NRDO </w:t>
            </w:r>
            <w:r w:rsidRPr="00D537E8">
              <w:rPr>
                <w:rFonts w:ascii="Times New Roman" w:hAnsi="Times New Roman"/>
                <w:bCs/>
              </w:rPr>
              <w:t>nr. 4</w:t>
            </w:r>
          </w:p>
        </w:tc>
        <w:tc>
          <w:tcPr>
            <w:tcW w:w="935" w:type="dxa"/>
          </w:tcPr>
          <w:p w:rsidR="00E47536" w:rsidRPr="00D537E8" w:rsidRDefault="00E47536" w:rsidP="004B0164">
            <w:pPr>
              <w:rPr>
                <w:rFonts w:ascii="Times New Roman" w:hAnsi="Times New Roman"/>
                <w:szCs w:val="24"/>
              </w:rPr>
            </w:pPr>
            <w:r w:rsidRPr="00D537E8">
              <w:rPr>
                <w:rFonts w:ascii="Times New Roman" w:hAnsi="Times New Roman"/>
                <w:szCs w:val="24"/>
              </w:rPr>
              <w:t>2006</w:t>
            </w:r>
          </w:p>
        </w:tc>
        <w:tc>
          <w:tcPr>
            <w:tcW w:w="2434" w:type="dxa"/>
          </w:tcPr>
          <w:p w:rsidR="00E47536" w:rsidRPr="00D537E8" w:rsidRDefault="00E47536" w:rsidP="004B0164">
            <w:pPr>
              <w:rPr>
                <w:rFonts w:ascii="Times New Roman" w:hAnsi="Times New Roman"/>
                <w:szCs w:val="24"/>
              </w:rPr>
            </w:pPr>
            <w:r w:rsidRPr="00D537E8">
              <w:rPr>
                <w:rFonts w:ascii="Times New Roman" w:hAnsi="Times New Roman"/>
                <w:szCs w:val="24"/>
              </w:rPr>
              <w:t>Pune în lumină construcţia naţională şi limitele în stabilirea politicilor pro-minoritare</w:t>
            </w:r>
          </w:p>
        </w:tc>
      </w:tr>
      <w:tr w:rsidR="00E47536" w:rsidRPr="00D537E8" w:rsidTr="00AC3228">
        <w:tc>
          <w:tcPr>
            <w:tcW w:w="2726" w:type="dxa"/>
          </w:tcPr>
          <w:p w:rsidR="00E47536" w:rsidRPr="00D537E8" w:rsidRDefault="00E47536" w:rsidP="004B0164">
            <w:pPr>
              <w:rPr>
                <w:rFonts w:ascii="Times New Roman" w:hAnsi="Times New Roman"/>
                <w:szCs w:val="24"/>
              </w:rPr>
            </w:pPr>
            <w:r w:rsidRPr="00D537E8">
              <w:rPr>
                <w:rFonts w:ascii="Times New Roman" w:hAnsi="Times New Roman"/>
                <w:szCs w:val="24"/>
              </w:rPr>
              <w:t>5, Europa şi sistemul interguvernamental european</w:t>
            </w:r>
          </w:p>
          <w:p w:rsidR="00E47536" w:rsidRPr="00D537E8" w:rsidRDefault="00E47536" w:rsidP="004B0164">
            <w:pPr>
              <w:rPr>
                <w:rFonts w:ascii="Times New Roman" w:hAnsi="Times New Roman"/>
                <w:szCs w:val="24"/>
              </w:rPr>
            </w:pPr>
          </w:p>
        </w:tc>
        <w:tc>
          <w:tcPr>
            <w:tcW w:w="3553" w:type="dxa"/>
          </w:tcPr>
          <w:p w:rsidR="00E47536" w:rsidRPr="00D537E8" w:rsidRDefault="00E47536" w:rsidP="004B0164">
            <w:pPr>
              <w:rPr>
                <w:rFonts w:ascii="Times New Roman" w:hAnsi="Times New Roman"/>
                <w:szCs w:val="24"/>
              </w:rPr>
            </w:pPr>
            <w:r w:rsidRPr="00D537E8">
              <w:rPr>
                <w:rFonts w:ascii="Times New Roman" w:hAnsi="Times New Roman"/>
                <w:i/>
              </w:rPr>
              <w:t xml:space="preserve">Alina Gentimir, </w:t>
            </w:r>
            <w:r w:rsidRPr="00D537E8">
              <w:rPr>
                <w:rFonts w:ascii="Times New Roman" w:hAnsi="Times New Roman"/>
              </w:rPr>
              <w:t xml:space="preserve">Genocidul, infracţiune cu caracter internaţional, </w:t>
            </w:r>
            <w:r w:rsidRPr="00D537E8">
              <w:rPr>
                <w:rFonts w:ascii="Times New Roman" w:hAnsi="Times New Roman"/>
                <w:i/>
                <w:szCs w:val="24"/>
              </w:rPr>
              <w:t>NRDO</w:t>
            </w:r>
            <w:r w:rsidRPr="00D537E8">
              <w:rPr>
                <w:rFonts w:ascii="Times New Roman" w:hAnsi="Times New Roman"/>
                <w:szCs w:val="24"/>
              </w:rPr>
              <w:t xml:space="preserve"> nr. 1</w:t>
            </w:r>
          </w:p>
        </w:tc>
        <w:tc>
          <w:tcPr>
            <w:tcW w:w="935" w:type="dxa"/>
          </w:tcPr>
          <w:p w:rsidR="00E47536" w:rsidRPr="00D537E8" w:rsidRDefault="00E47536" w:rsidP="004B0164">
            <w:pPr>
              <w:rPr>
                <w:rFonts w:ascii="Times New Roman" w:hAnsi="Times New Roman"/>
                <w:szCs w:val="24"/>
              </w:rPr>
            </w:pPr>
            <w:r w:rsidRPr="00D537E8">
              <w:rPr>
                <w:rFonts w:ascii="Times New Roman" w:hAnsi="Times New Roman"/>
                <w:szCs w:val="24"/>
              </w:rPr>
              <w:t>2007</w:t>
            </w:r>
          </w:p>
        </w:tc>
        <w:tc>
          <w:tcPr>
            <w:tcW w:w="2434" w:type="dxa"/>
          </w:tcPr>
          <w:p w:rsidR="00E47536" w:rsidRPr="00D537E8" w:rsidRDefault="00E47536" w:rsidP="004B0164">
            <w:pPr>
              <w:rPr>
                <w:rFonts w:ascii="Times New Roman" w:hAnsi="Times New Roman"/>
                <w:szCs w:val="24"/>
              </w:rPr>
            </w:pPr>
            <w:r w:rsidRPr="00D537E8">
              <w:rPr>
                <w:rFonts w:ascii="Times New Roman" w:hAnsi="Times New Roman"/>
                <w:szCs w:val="24"/>
              </w:rPr>
              <w:t>Analiza istorico-normativă a primului drept colectiv protejat în sistemul postbelic</w:t>
            </w:r>
          </w:p>
        </w:tc>
      </w:tr>
      <w:tr w:rsidR="00E47536" w:rsidRPr="00D537E8" w:rsidTr="00AC3228">
        <w:tc>
          <w:tcPr>
            <w:tcW w:w="2726" w:type="dxa"/>
          </w:tcPr>
          <w:p w:rsidR="00E47536" w:rsidRPr="00D537E8" w:rsidRDefault="00E47536" w:rsidP="004B0164">
            <w:pPr>
              <w:rPr>
                <w:rFonts w:ascii="Times New Roman" w:hAnsi="Times New Roman"/>
                <w:szCs w:val="24"/>
              </w:rPr>
            </w:pPr>
            <w:r w:rsidRPr="00D537E8">
              <w:rPr>
                <w:rFonts w:ascii="Times New Roman" w:hAnsi="Times New Roman"/>
                <w:szCs w:val="24"/>
              </w:rPr>
              <w:t xml:space="preserve">6. </w:t>
            </w:r>
            <w:r w:rsidRPr="00D537E8">
              <w:rPr>
                <w:rFonts w:ascii="Times New Roman" w:hAnsi="Times New Roman"/>
                <w:spacing w:val="-3"/>
                <w:szCs w:val="24"/>
              </w:rPr>
              <w:t>Minorităţi şi minorităţi naţionale</w:t>
            </w:r>
          </w:p>
        </w:tc>
        <w:tc>
          <w:tcPr>
            <w:tcW w:w="3553" w:type="dxa"/>
          </w:tcPr>
          <w:p w:rsidR="00E47536" w:rsidRPr="00D537E8" w:rsidRDefault="00E47536" w:rsidP="00AC3228">
            <w:pPr>
              <w:tabs>
                <w:tab w:val="center" w:pos="4680"/>
                <w:tab w:val="left" w:pos="6169"/>
              </w:tabs>
              <w:rPr>
                <w:rFonts w:ascii="Times New Roman" w:hAnsi="Times New Roman"/>
              </w:rPr>
            </w:pPr>
            <w:r w:rsidRPr="00D537E8">
              <w:rPr>
                <w:rFonts w:ascii="Times New Roman" w:hAnsi="Times New Roman"/>
              </w:rPr>
              <w:t xml:space="preserve">Gabriel Andreescu, </w:t>
            </w:r>
          </w:p>
          <w:p w:rsidR="00E47536" w:rsidRPr="00D537E8" w:rsidRDefault="00E47536" w:rsidP="00AC3228">
            <w:pPr>
              <w:tabs>
                <w:tab w:val="center" w:pos="4680"/>
                <w:tab w:val="left" w:pos="6169"/>
              </w:tabs>
              <w:rPr>
                <w:rFonts w:ascii="Times New Roman" w:hAnsi="Times New Roman"/>
                <w:i/>
              </w:rPr>
            </w:pPr>
            <w:r w:rsidRPr="00D537E8">
              <w:rPr>
                <w:rFonts w:ascii="Times New Roman" w:hAnsi="Times New Roman"/>
                <w:i/>
              </w:rPr>
              <w:t>The Draft Law on the Status of National Minorities Versus the Real Challenges of the System for the Protection of Minorities/ RJSP</w:t>
            </w:r>
          </w:p>
          <w:p w:rsidR="00E47536" w:rsidRPr="00D537E8" w:rsidRDefault="00E47536" w:rsidP="004B0164">
            <w:pPr>
              <w:rPr>
                <w:rFonts w:ascii="Times New Roman" w:hAnsi="Times New Roman"/>
                <w:szCs w:val="24"/>
              </w:rPr>
            </w:pPr>
          </w:p>
        </w:tc>
        <w:tc>
          <w:tcPr>
            <w:tcW w:w="935" w:type="dxa"/>
          </w:tcPr>
          <w:p w:rsidR="00E47536" w:rsidRPr="00D537E8" w:rsidRDefault="00E47536" w:rsidP="004B0164">
            <w:pPr>
              <w:rPr>
                <w:rFonts w:ascii="Times New Roman" w:hAnsi="Times New Roman"/>
                <w:szCs w:val="24"/>
              </w:rPr>
            </w:pPr>
            <w:r w:rsidRPr="00D537E8">
              <w:rPr>
                <w:rFonts w:ascii="Times New Roman" w:hAnsi="Times New Roman"/>
                <w:szCs w:val="24"/>
              </w:rPr>
              <w:t>2011</w:t>
            </w:r>
          </w:p>
        </w:tc>
        <w:tc>
          <w:tcPr>
            <w:tcW w:w="2434" w:type="dxa"/>
          </w:tcPr>
          <w:p w:rsidR="00E47536" w:rsidRPr="00D537E8" w:rsidRDefault="00E47536" w:rsidP="004B0164">
            <w:pPr>
              <w:rPr>
                <w:rFonts w:ascii="Times New Roman" w:hAnsi="Times New Roman"/>
                <w:szCs w:val="24"/>
              </w:rPr>
            </w:pPr>
            <w:r w:rsidRPr="00D537E8">
              <w:rPr>
                <w:rFonts w:ascii="Times New Roman" w:hAnsi="Times New Roman"/>
                <w:szCs w:val="24"/>
              </w:rPr>
              <w:t>Studiu privind proiectul statutului</w:t>
            </w:r>
          </w:p>
        </w:tc>
      </w:tr>
      <w:tr w:rsidR="00E47536" w:rsidRPr="00D537E8" w:rsidTr="00AC3228">
        <w:tc>
          <w:tcPr>
            <w:tcW w:w="2726" w:type="dxa"/>
          </w:tcPr>
          <w:p w:rsidR="00E47536" w:rsidRPr="00D537E8" w:rsidRDefault="00E47536" w:rsidP="004B0164">
            <w:pPr>
              <w:rPr>
                <w:rFonts w:ascii="Times New Roman" w:hAnsi="Times New Roman"/>
                <w:szCs w:val="24"/>
              </w:rPr>
            </w:pPr>
            <w:r w:rsidRPr="00D537E8">
              <w:rPr>
                <w:rFonts w:ascii="Times New Roman" w:hAnsi="Times New Roman"/>
                <w:szCs w:val="24"/>
              </w:rPr>
              <w:t xml:space="preserve">7. </w:t>
            </w:r>
            <w:r w:rsidRPr="00D537E8">
              <w:rPr>
                <w:rFonts w:ascii="Times New Roman" w:hAnsi="Times New Roman"/>
                <w:spacing w:val="-3"/>
                <w:szCs w:val="24"/>
              </w:rPr>
              <w:t>Sisteme de protecţie a minorităţilor naţionale</w:t>
            </w:r>
          </w:p>
        </w:tc>
        <w:tc>
          <w:tcPr>
            <w:tcW w:w="3553" w:type="dxa"/>
          </w:tcPr>
          <w:p w:rsidR="00E47536" w:rsidRPr="00D537E8" w:rsidRDefault="00E47536" w:rsidP="004B0164">
            <w:pPr>
              <w:rPr>
                <w:rFonts w:ascii="Times New Roman" w:hAnsi="Times New Roman"/>
                <w:bCs/>
              </w:rPr>
            </w:pPr>
            <w:r w:rsidRPr="00D537E8">
              <w:rPr>
                <w:rFonts w:ascii="Times New Roman" w:hAnsi="Times New Roman"/>
                <w:bCs/>
              </w:rPr>
              <w:t>Raport Soros, „Implicarea civică a tinerilor</w:t>
            </w:r>
          </w:p>
          <w:p w:rsidR="00E47536" w:rsidRPr="00D537E8" w:rsidRDefault="00E47536" w:rsidP="004B0164">
            <w:pPr>
              <w:rPr>
                <w:rFonts w:ascii="Times New Roman" w:hAnsi="Times New Roman"/>
                <w:bCs/>
              </w:rPr>
            </w:pPr>
            <w:r w:rsidRPr="00D537E8">
              <w:rPr>
                <w:rFonts w:ascii="Times New Roman" w:hAnsi="Times New Roman"/>
                <w:bCs/>
              </w:rPr>
              <w:t>Studiu IPP privind intoleranţa</w:t>
            </w:r>
          </w:p>
        </w:tc>
        <w:tc>
          <w:tcPr>
            <w:tcW w:w="935" w:type="dxa"/>
          </w:tcPr>
          <w:p w:rsidR="00E47536" w:rsidRPr="00D537E8" w:rsidRDefault="00E47536" w:rsidP="004B0164">
            <w:pPr>
              <w:rPr>
                <w:rFonts w:ascii="Times New Roman" w:hAnsi="Times New Roman"/>
                <w:szCs w:val="24"/>
              </w:rPr>
            </w:pPr>
            <w:r w:rsidRPr="00D537E8">
              <w:rPr>
                <w:rFonts w:ascii="Times New Roman" w:hAnsi="Times New Roman"/>
                <w:szCs w:val="24"/>
              </w:rPr>
              <w:t>2011</w:t>
            </w:r>
          </w:p>
        </w:tc>
        <w:tc>
          <w:tcPr>
            <w:tcW w:w="2434" w:type="dxa"/>
          </w:tcPr>
          <w:p w:rsidR="00E47536" w:rsidRPr="00D537E8" w:rsidRDefault="00E47536" w:rsidP="004B0164">
            <w:pPr>
              <w:rPr>
                <w:rFonts w:ascii="Times New Roman" w:hAnsi="Times New Roman"/>
                <w:szCs w:val="24"/>
              </w:rPr>
            </w:pPr>
            <w:r w:rsidRPr="00D537E8">
              <w:rPr>
                <w:rFonts w:ascii="Times New Roman" w:hAnsi="Times New Roman"/>
                <w:szCs w:val="24"/>
              </w:rPr>
              <w:t>Studii de atitudine privind elevii de gimnaziu şi liceu şi populaţia globală</w:t>
            </w:r>
          </w:p>
        </w:tc>
      </w:tr>
      <w:tr w:rsidR="00E47536" w:rsidRPr="00D537E8" w:rsidTr="00AC3228">
        <w:tc>
          <w:tcPr>
            <w:tcW w:w="2726" w:type="dxa"/>
          </w:tcPr>
          <w:p w:rsidR="00E47536" w:rsidRPr="00D537E8" w:rsidRDefault="00E47536" w:rsidP="004B0164">
            <w:pPr>
              <w:rPr>
                <w:rFonts w:ascii="Times New Roman" w:hAnsi="Times New Roman"/>
                <w:szCs w:val="24"/>
              </w:rPr>
            </w:pPr>
            <w:r w:rsidRPr="00D537E8">
              <w:rPr>
                <w:rFonts w:ascii="Times New Roman" w:hAnsi="Times New Roman"/>
                <w:szCs w:val="24"/>
              </w:rPr>
              <w:t xml:space="preserve">8. </w:t>
            </w:r>
            <w:r w:rsidRPr="00D537E8">
              <w:rPr>
                <w:rFonts w:ascii="Times New Roman" w:hAnsi="Times New Roman"/>
                <w:spacing w:val="-3"/>
                <w:szCs w:val="24"/>
              </w:rPr>
              <w:t>Evoluţia sistemelor de protecţie a minorităţilor naţionale</w:t>
            </w:r>
          </w:p>
        </w:tc>
        <w:tc>
          <w:tcPr>
            <w:tcW w:w="3553" w:type="dxa"/>
          </w:tcPr>
          <w:p w:rsidR="00E47536" w:rsidRPr="00D537E8" w:rsidRDefault="00E47536" w:rsidP="004B0164">
            <w:pPr>
              <w:rPr>
                <w:rFonts w:ascii="Times New Roman" w:hAnsi="Times New Roman"/>
              </w:rPr>
            </w:pPr>
            <w:r w:rsidRPr="00D537E8">
              <w:rPr>
                <w:rFonts w:ascii="Times New Roman" w:hAnsi="Times New Roman"/>
                <w:lang w:val="it-IT"/>
              </w:rPr>
              <w:t>Hotărârea CNCD cu privire la</w:t>
            </w:r>
            <w:r w:rsidRPr="00D537E8">
              <w:rPr>
                <w:rFonts w:ascii="Times New Roman" w:hAnsi="Times New Roman"/>
              </w:rPr>
              <w:t xml:space="preserve"> petiţia Alianţei Românilor Musulmani</w:t>
            </w:r>
          </w:p>
          <w:p w:rsidR="00E47536" w:rsidRPr="00D537E8" w:rsidRDefault="00E47536" w:rsidP="004B0164">
            <w:pPr>
              <w:rPr>
                <w:rFonts w:ascii="Times New Roman" w:hAnsi="Times New Roman"/>
              </w:rPr>
            </w:pPr>
            <w:r w:rsidRPr="00D537E8">
              <w:rPr>
                <w:rFonts w:ascii="Times New Roman" w:hAnsi="Times New Roman"/>
                <w:lang w:val="pt-BR"/>
              </w:rPr>
              <w:t>Hotărârea CNCD cu privire la</w:t>
            </w:r>
            <w:r w:rsidRPr="00D537E8">
              <w:rPr>
                <w:rFonts w:ascii="Times New Roman" w:hAnsi="Times New Roman"/>
              </w:rPr>
              <w:t xml:space="preserve"> o declaraţie faţǎ de atei</w:t>
            </w:r>
          </w:p>
          <w:p w:rsidR="00E47536" w:rsidRPr="00D537E8" w:rsidRDefault="00E47536" w:rsidP="004B0164">
            <w:pPr>
              <w:rPr>
                <w:rFonts w:ascii="Times New Roman" w:hAnsi="Times New Roman"/>
                <w:lang w:val="it-IT"/>
              </w:rPr>
            </w:pPr>
            <w:r w:rsidRPr="00D537E8">
              <w:rPr>
                <w:rFonts w:ascii="Times New Roman" w:hAnsi="Times New Roman"/>
                <w:lang w:val="it-IT"/>
              </w:rPr>
              <w:t>Hotărârea CNCD cu privire la alegaţii de insultă rasială</w:t>
            </w:r>
          </w:p>
        </w:tc>
        <w:tc>
          <w:tcPr>
            <w:tcW w:w="935" w:type="dxa"/>
          </w:tcPr>
          <w:p w:rsidR="00E47536" w:rsidRPr="00D537E8" w:rsidRDefault="00E47536" w:rsidP="004B0164">
            <w:pPr>
              <w:rPr>
                <w:rFonts w:ascii="Times New Roman" w:hAnsi="Times New Roman"/>
                <w:szCs w:val="24"/>
              </w:rPr>
            </w:pPr>
            <w:r w:rsidRPr="00D537E8">
              <w:rPr>
                <w:rFonts w:ascii="Times New Roman" w:hAnsi="Times New Roman"/>
                <w:szCs w:val="24"/>
              </w:rPr>
              <w:t>2010</w:t>
            </w:r>
          </w:p>
        </w:tc>
        <w:tc>
          <w:tcPr>
            <w:tcW w:w="2434" w:type="dxa"/>
          </w:tcPr>
          <w:p w:rsidR="00E47536" w:rsidRPr="00D537E8" w:rsidRDefault="00E47536" w:rsidP="004B0164">
            <w:pPr>
              <w:rPr>
                <w:rFonts w:ascii="Times New Roman" w:hAnsi="Times New Roman"/>
                <w:szCs w:val="24"/>
              </w:rPr>
            </w:pPr>
            <w:r w:rsidRPr="00D537E8">
              <w:rPr>
                <w:rFonts w:ascii="Times New Roman" w:hAnsi="Times New Roman"/>
                <w:szCs w:val="24"/>
              </w:rPr>
              <w:t>Hotărâri ale Consiliului Naţional pentru Combaterea Discriminării</w:t>
            </w:r>
          </w:p>
        </w:tc>
      </w:tr>
      <w:tr w:rsidR="00E47536" w:rsidRPr="00D537E8" w:rsidTr="00AC3228">
        <w:tc>
          <w:tcPr>
            <w:tcW w:w="2726" w:type="dxa"/>
          </w:tcPr>
          <w:p w:rsidR="00E47536" w:rsidRPr="00D537E8" w:rsidRDefault="00E47536" w:rsidP="004B0164">
            <w:pPr>
              <w:rPr>
                <w:rFonts w:ascii="Times New Roman" w:hAnsi="Times New Roman"/>
                <w:bCs/>
                <w:szCs w:val="24"/>
              </w:rPr>
            </w:pPr>
            <w:r w:rsidRPr="00D537E8">
              <w:rPr>
                <w:rFonts w:ascii="Times New Roman" w:hAnsi="Times New Roman"/>
                <w:szCs w:val="24"/>
              </w:rPr>
              <w:t xml:space="preserve">9. </w:t>
            </w:r>
            <w:r w:rsidRPr="00D537E8">
              <w:rPr>
                <w:rFonts w:ascii="Times New Roman" w:hAnsi="Times New Roman"/>
                <w:spacing w:val="-3"/>
                <w:szCs w:val="24"/>
              </w:rPr>
              <w:t>Dreptul intern şi internaţional al protecţiei minorităţilor naţionale</w:t>
            </w:r>
          </w:p>
        </w:tc>
        <w:tc>
          <w:tcPr>
            <w:tcW w:w="3553" w:type="dxa"/>
          </w:tcPr>
          <w:p w:rsidR="00E47536" w:rsidRPr="00D537E8" w:rsidRDefault="00E47536" w:rsidP="0087293D">
            <w:pPr>
              <w:rPr>
                <w:rFonts w:ascii="Times New Roman" w:hAnsi="Times New Roman"/>
              </w:rPr>
            </w:pPr>
            <w:r w:rsidRPr="00D537E8">
              <w:rPr>
                <w:rFonts w:ascii="Times New Roman" w:hAnsi="Times New Roman"/>
              </w:rPr>
              <w:t xml:space="preserve">Csabo Astalosz, „Analiza diagnostic a cadrului legal al egalității de șanse și de gen”, </w:t>
            </w:r>
            <w:r w:rsidRPr="00D537E8">
              <w:rPr>
                <w:rFonts w:ascii="Times New Roman" w:hAnsi="Times New Roman"/>
                <w:i/>
              </w:rPr>
              <w:t>NRDO</w:t>
            </w:r>
            <w:r w:rsidRPr="00D537E8">
              <w:rPr>
                <w:rFonts w:ascii="Times New Roman" w:hAnsi="Times New Roman"/>
              </w:rPr>
              <w:t xml:space="preserve"> nr. 1</w:t>
            </w:r>
          </w:p>
        </w:tc>
        <w:tc>
          <w:tcPr>
            <w:tcW w:w="935" w:type="dxa"/>
          </w:tcPr>
          <w:p w:rsidR="00E47536" w:rsidRPr="00D537E8" w:rsidRDefault="00E47536" w:rsidP="0087293D">
            <w:pPr>
              <w:rPr>
                <w:rFonts w:ascii="Times New Roman" w:hAnsi="Times New Roman"/>
                <w:szCs w:val="24"/>
              </w:rPr>
            </w:pPr>
            <w:r w:rsidRPr="00D537E8">
              <w:rPr>
                <w:rFonts w:ascii="Times New Roman" w:hAnsi="Times New Roman"/>
                <w:szCs w:val="24"/>
              </w:rPr>
              <w:t>2010</w:t>
            </w:r>
          </w:p>
        </w:tc>
        <w:tc>
          <w:tcPr>
            <w:tcW w:w="2434" w:type="dxa"/>
          </w:tcPr>
          <w:p w:rsidR="00E47536" w:rsidRPr="00D537E8" w:rsidRDefault="00E47536" w:rsidP="004B0164">
            <w:pPr>
              <w:rPr>
                <w:rFonts w:ascii="Times New Roman" w:hAnsi="Times New Roman"/>
                <w:szCs w:val="24"/>
              </w:rPr>
            </w:pPr>
            <w:r w:rsidRPr="00D537E8">
              <w:rPr>
                <w:rFonts w:ascii="Times New Roman" w:hAnsi="Times New Roman"/>
                <w:szCs w:val="24"/>
              </w:rPr>
              <w:t>O trecere în revistă acoperitoare a temei discriminării</w:t>
            </w:r>
          </w:p>
        </w:tc>
      </w:tr>
      <w:tr w:rsidR="00E47536" w:rsidRPr="00D537E8" w:rsidTr="00AC3228">
        <w:tc>
          <w:tcPr>
            <w:tcW w:w="2726" w:type="dxa"/>
          </w:tcPr>
          <w:p w:rsidR="00E47536" w:rsidRPr="00D537E8" w:rsidRDefault="00E47536" w:rsidP="004B0164">
            <w:pPr>
              <w:rPr>
                <w:rFonts w:ascii="Times New Roman" w:hAnsi="Times New Roman"/>
                <w:szCs w:val="24"/>
              </w:rPr>
            </w:pPr>
            <w:r w:rsidRPr="00D537E8">
              <w:rPr>
                <w:rFonts w:ascii="Times New Roman" w:hAnsi="Times New Roman"/>
                <w:szCs w:val="24"/>
              </w:rPr>
              <w:t>10.</w:t>
            </w:r>
            <w:r w:rsidRPr="00D537E8">
              <w:rPr>
                <w:rFonts w:ascii="Times New Roman" w:hAnsi="Times New Roman"/>
                <w:spacing w:val="-3"/>
                <w:szCs w:val="24"/>
              </w:rPr>
              <w:t xml:space="preserve"> Crearea unui sistem european de protecţie a minorităţilor naţionale</w:t>
            </w:r>
          </w:p>
        </w:tc>
        <w:tc>
          <w:tcPr>
            <w:tcW w:w="3553" w:type="dxa"/>
          </w:tcPr>
          <w:p w:rsidR="00E47536" w:rsidRPr="00D537E8" w:rsidRDefault="00E47536" w:rsidP="004B0164">
            <w:pPr>
              <w:rPr>
                <w:rFonts w:ascii="Times New Roman" w:hAnsi="Times New Roman"/>
                <w:i/>
                <w:szCs w:val="24"/>
              </w:rPr>
            </w:pPr>
            <w:r w:rsidRPr="00D537E8">
              <w:rPr>
                <w:rFonts w:ascii="Times New Roman" w:hAnsi="Times New Roman"/>
                <w:szCs w:val="24"/>
              </w:rPr>
              <w:t>Rodoljub Etinski</w:t>
            </w:r>
            <w:r w:rsidRPr="00D537E8">
              <w:rPr>
                <w:rFonts w:ascii="Times New Roman" w:hAnsi="Times New Roman"/>
                <w:i/>
                <w:szCs w:val="24"/>
              </w:rPr>
              <w:t>,</w:t>
            </w:r>
            <w:r w:rsidRPr="00D537E8">
              <w:rPr>
                <w:rFonts w:ascii="Times New Roman" w:hAnsi="Times New Roman"/>
                <w:szCs w:val="24"/>
              </w:rPr>
              <w:t xml:space="preserve"> “O analiză retrospectivă şi prospectivă a drepturilor omului în Uniunea Europeană”, </w:t>
            </w:r>
            <w:r w:rsidRPr="00D537E8">
              <w:rPr>
                <w:rFonts w:ascii="Times New Roman" w:hAnsi="Times New Roman"/>
                <w:i/>
                <w:szCs w:val="24"/>
              </w:rPr>
              <w:t>NRDO</w:t>
            </w:r>
            <w:r w:rsidRPr="00D537E8">
              <w:rPr>
                <w:rFonts w:ascii="Times New Roman" w:hAnsi="Times New Roman"/>
                <w:szCs w:val="24"/>
              </w:rPr>
              <w:t xml:space="preserve"> nr. 3</w:t>
            </w:r>
          </w:p>
          <w:p w:rsidR="00E47536" w:rsidRPr="00D537E8" w:rsidRDefault="00E47536" w:rsidP="004B0164">
            <w:pPr>
              <w:rPr>
                <w:rFonts w:ascii="Times New Roman" w:hAnsi="Times New Roman"/>
                <w:bCs/>
                <w:szCs w:val="24"/>
              </w:rPr>
            </w:pPr>
          </w:p>
        </w:tc>
        <w:tc>
          <w:tcPr>
            <w:tcW w:w="935" w:type="dxa"/>
          </w:tcPr>
          <w:p w:rsidR="00E47536" w:rsidRPr="00D537E8" w:rsidRDefault="00E47536" w:rsidP="004B0164">
            <w:pPr>
              <w:rPr>
                <w:rFonts w:ascii="Times New Roman" w:hAnsi="Times New Roman"/>
                <w:szCs w:val="24"/>
              </w:rPr>
            </w:pPr>
            <w:r w:rsidRPr="00D537E8">
              <w:rPr>
                <w:rFonts w:ascii="Times New Roman" w:hAnsi="Times New Roman"/>
                <w:szCs w:val="24"/>
              </w:rPr>
              <w:t>2008</w:t>
            </w:r>
          </w:p>
        </w:tc>
        <w:tc>
          <w:tcPr>
            <w:tcW w:w="2434" w:type="dxa"/>
          </w:tcPr>
          <w:p w:rsidR="00E47536" w:rsidRPr="00D537E8" w:rsidRDefault="00E47536" w:rsidP="004B0164">
            <w:pPr>
              <w:rPr>
                <w:rFonts w:ascii="Times New Roman" w:hAnsi="Times New Roman"/>
                <w:szCs w:val="24"/>
              </w:rPr>
            </w:pPr>
            <w:r w:rsidRPr="00D537E8">
              <w:rPr>
                <w:rFonts w:ascii="Times New Roman" w:hAnsi="Times New Roman"/>
                <w:szCs w:val="24"/>
              </w:rPr>
              <w:t>Sinteză asupra protecţiei oferite de UE</w:t>
            </w:r>
          </w:p>
        </w:tc>
      </w:tr>
      <w:tr w:rsidR="00E47536" w:rsidRPr="00D537E8" w:rsidTr="00AC3228">
        <w:tc>
          <w:tcPr>
            <w:tcW w:w="2726" w:type="dxa"/>
          </w:tcPr>
          <w:p w:rsidR="00E47536" w:rsidRPr="00D537E8" w:rsidRDefault="00E47536" w:rsidP="004B0164">
            <w:pPr>
              <w:rPr>
                <w:rFonts w:ascii="Times New Roman" w:hAnsi="Times New Roman"/>
                <w:szCs w:val="24"/>
              </w:rPr>
            </w:pPr>
            <w:r w:rsidRPr="00D537E8">
              <w:rPr>
                <w:rFonts w:ascii="Times New Roman" w:hAnsi="Times New Roman"/>
                <w:szCs w:val="24"/>
              </w:rPr>
              <w:t xml:space="preserve">11. </w:t>
            </w:r>
            <w:r w:rsidRPr="00D537E8">
              <w:rPr>
                <w:rFonts w:ascii="Times New Roman" w:hAnsi="Times New Roman"/>
                <w:spacing w:val="-3"/>
                <w:szCs w:val="24"/>
              </w:rPr>
              <w:t>Sistemul românesc de protecţie a minorităţilor naţionale</w:t>
            </w:r>
          </w:p>
        </w:tc>
        <w:tc>
          <w:tcPr>
            <w:tcW w:w="3553" w:type="dxa"/>
          </w:tcPr>
          <w:p w:rsidR="00E47536" w:rsidRPr="00D537E8" w:rsidRDefault="00E47536" w:rsidP="007E4CAB">
            <w:pPr>
              <w:rPr>
                <w:rFonts w:ascii="Times New Roman" w:hAnsi="Times New Roman"/>
                <w:szCs w:val="24"/>
              </w:rPr>
            </w:pPr>
            <w:r w:rsidRPr="00D537E8">
              <w:rPr>
                <w:rFonts w:ascii="Times New Roman" w:hAnsi="Times New Roman"/>
                <w:szCs w:val="24"/>
              </w:rPr>
              <w:t>***</w:t>
            </w:r>
            <w:r w:rsidRPr="00D537E8">
              <w:rPr>
                <w:rFonts w:ascii="Times New Roman" w:hAnsi="Times New Roman"/>
              </w:rPr>
              <w:t xml:space="preserve"> Strategia Guvernului României de Incluziune a cetățenilor români aparținând minorității romilor pentru perioada 2012-2020</w:t>
            </w:r>
          </w:p>
        </w:tc>
        <w:tc>
          <w:tcPr>
            <w:tcW w:w="935" w:type="dxa"/>
          </w:tcPr>
          <w:p w:rsidR="00E47536" w:rsidRPr="00D537E8" w:rsidRDefault="00E47536" w:rsidP="004B0164">
            <w:pPr>
              <w:rPr>
                <w:rFonts w:ascii="Times New Roman" w:hAnsi="Times New Roman"/>
                <w:szCs w:val="24"/>
              </w:rPr>
            </w:pPr>
            <w:r w:rsidRPr="00D537E8">
              <w:rPr>
                <w:rFonts w:ascii="Times New Roman" w:hAnsi="Times New Roman"/>
                <w:szCs w:val="24"/>
              </w:rPr>
              <w:t>2012</w:t>
            </w:r>
          </w:p>
        </w:tc>
        <w:tc>
          <w:tcPr>
            <w:tcW w:w="2434" w:type="dxa"/>
          </w:tcPr>
          <w:p w:rsidR="00E47536" w:rsidRPr="00D537E8" w:rsidRDefault="00E47536" w:rsidP="004B0164">
            <w:pPr>
              <w:rPr>
                <w:rFonts w:ascii="Times New Roman" w:hAnsi="Times New Roman"/>
                <w:szCs w:val="24"/>
              </w:rPr>
            </w:pPr>
            <w:r w:rsidRPr="00D537E8">
              <w:rPr>
                <w:rFonts w:ascii="Times New Roman" w:hAnsi="Times New Roman"/>
                <w:szCs w:val="24"/>
              </w:rPr>
              <w:t>Analiza specificităţii sistemului românesc al educaţiei în limba maternă</w:t>
            </w:r>
          </w:p>
        </w:tc>
      </w:tr>
      <w:tr w:rsidR="00E47536" w:rsidRPr="00D537E8" w:rsidTr="00AC3228">
        <w:tc>
          <w:tcPr>
            <w:tcW w:w="2726" w:type="dxa"/>
          </w:tcPr>
          <w:p w:rsidR="00E47536" w:rsidRPr="00D537E8" w:rsidRDefault="00E47536" w:rsidP="004B0164">
            <w:pPr>
              <w:tabs>
                <w:tab w:val="left" w:pos="-720"/>
              </w:tabs>
              <w:suppressAutoHyphens/>
              <w:rPr>
                <w:rFonts w:ascii="Times New Roman" w:hAnsi="Times New Roman"/>
                <w:spacing w:val="-3"/>
                <w:szCs w:val="24"/>
              </w:rPr>
            </w:pPr>
            <w:r w:rsidRPr="00D537E8">
              <w:rPr>
                <w:rFonts w:ascii="Times New Roman" w:hAnsi="Times New Roman"/>
                <w:szCs w:val="24"/>
              </w:rPr>
              <w:t xml:space="preserve">12. </w:t>
            </w:r>
            <w:r w:rsidRPr="00D537E8">
              <w:rPr>
                <w:rFonts w:ascii="Times New Roman" w:hAnsi="Times New Roman"/>
                <w:spacing w:val="-3"/>
                <w:szCs w:val="24"/>
              </w:rPr>
              <w:t xml:space="preserve">Sistemul de protecţie al minorităţilor religioase </w:t>
            </w:r>
          </w:p>
          <w:p w:rsidR="00E47536" w:rsidRPr="00D537E8" w:rsidRDefault="00E47536" w:rsidP="004B0164">
            <w:pPr>
              <w:rPr>
                <w:rFonts w:ascii="Times New Roman" w:hAnsi="Times New Roman"/>
                <w:szCs w:val="24"/>
              </w:rPr>
            </w:pPr>
          </w:p>
        </w:tc>
        <w:tc>
          <w:tcPr>
            <w:tcW w:w="3553" w:type="dxa"/>
          </w:tcPr>
          <w:p w:rsidR="00E47536" w:rsidRPr="00D537E8" w:rsidRDefault="00E47536" w:rsidP="004B0164">
            <w:pPr>
              <w:rPr>
                <w:rFonts w:ascii="Times New Roman" w:hAnsi="Times New Roman"/>
                <w:szCs w:val="24"/>
              </w:rPr>
            </w:pPr>
            <w:r w:rsidRPr="00D537E8">
              <w:rPr>
                <w:rFonts w:ascii="Times New Roman" w:hAnsi="Times New Roman"/>
                <w:szCs w:val="24"/>
              </w:rPr>
              <w:t xml:space="preserve">Liviu Andreescu, „Educaţia religioasă în câteva ţări europene”, </w:t>
            </w:r>
            <w:r w:rsidRPr="00D537E8">
              <w:rPr>
                <w:rFonts w:ascii="Times New Roman" w:hAnsi="Times New Roman"/>
                <w:i/>
                <w:szCs w:val="24"/>
              </w:rPr>
              <w:t>NRDO</w:t>
            </w:r>
            <w:r w:rsidRPr="00D537E8">
              <w:rPr>
                <w:rFonts w:ascii="Times New Roman" w:hAnsi="Times New Roman"/>
                <w:szCs w:val="24"/>
              </w:rPr>
              <w:t xml:space="preserve"> nr. 3</w:t>
            </w:r>
          </w:p>
          <w:p w:rsidR="00E47536" w:rsidRPr="00D537E8" w:rsidRDefault="00E47536" w:rsidP="004B0164">
            <w:pPr>
              <w:rPr>
                <w:rFonts w:ascii="Times New Roman" w:hAnsi="Times New Roman"/>
                <w:szCs w:val="24"/>
              </w:rPr>
            </w:pPr>
            <w:r w:rsidRPr="00D537E8">
              <w:rPr>
                <w:rFonts w:ascii="Times New Roman" w:hAnsi="Times New Roman"/>
                <w:szCs w:val="24"/>
              </w:rPr>
              <w:t>Hotărârea CNCD privind discriminarea persoanelor care aparţin religiei Bahá’í</w:t>
            </w:r>
          </w:p>
        </w:tc>
        <w:tc>
          <w:tcPr>
            <w:tcW w:w="935" w:type="dxa"/>
          </w:tcPr>
          <w:p w:rsidR="00E47536" w:rsidRPr="00D537E8" w:rsidRDefault="00E47536" w:rsidP="004B0164">
            <w:pPr>
              <w:rPr>
                <w:rFonts w:ascii="Times New Roman" w:hAnsi="Times New Roman"/>
                <w:szCs w:val="24"/>
              </w:rPr>
            </w:pPr>
            <w:r w:rsidRPr="00D537E8">
              <w:rPr>
                <w:rFonts w:ascii="Times New Roman" w:hAnsi="Times New Roman"/>
                <w:szCs w:val="24"/>
              </w:rPr>
              <w:t>2007</w:t>
            </w:r>
          </w:p>
        </w:tc>
        <w:tc>
          <w:tcPr>
            <w:tcW w:w="2434" w:type="dxa"/>
          </w:tcPr>
          <w:p w:rsidR="00E47536" w:rsidRPr="00D537E8" w:rsidRDefault="00E47536" w:rsidP="004B0164">
            <w:pPr>
              <w:rPr>
                <w:rFonts w:ascii="Times New Roman" w:hAnsi="Times New Roman"/>
                <w:szCs w:val="24"/>
              </w:rPr>
            </w:pPr>
            <w:r w:rsidRPr="00D537E8">
              <w:rPr>
                <w:rFonts w:ascii="Times New Roman" w:hAnsi="Times New Roman"/>
                <w:szCs w:val="24"/>
              </w:rPr>
              <w:t>Detalii privind regimul cultelor în România şi Europa</w:t>
            </w:r>
          </w:p>
        </w:tc>
      </w:tr>
      <w:tr w:rsidR="00E47536" w:rsidRPr="00D537E8" w:rsidTr="00AC3228">
        <w:tc>
          <w:tcPr>
            <w:tcW w:w="2726" w:type="dxa"/>
          </w:tcPr>
          <w:p w:rsidR="00E47536" w:rsidRPr="00D537E8" w:rsidRDefault="00E47536" w:rsidP="004B0164">
            <w:pPr>
              <w:rPr>
                <w:rFonts w:ascii="Times New Roman" w:hAnsi="Times New Roman"/>
                <w:szCs w:val="24"/>
              </w:rPr>
            </w:pPr>
            <w:r w:rsidRPr="00D537E8">
              <w:rPr>
                <w:rFonts w:ascii="Times New Roman" w:hAnsi="Times New Roman"/>
                <w:szCs w:val="24"/>
              </w:rPr>
              <w:t xml:space="preserve">13. </w:t>
            </w:r>
            <w:r w:rsidRPr="00D537E8">
              <w:rPr>
                <w:rFonts w:ascii="Times New Roman" w:hAnsi="Times New Roman"/>
                <w:spacing w:val="-3"/>
                <w:szCs w:val="24"/>
              </w:rPr>
              <w:t>Alte minorităţi si protecţia lor</w:t>
            </w:r>
          </w:p>
        </w:tc>
        <w:tc>
          <w:tcPr>
            <w:tcW w:w="3553" w:type="dxa"/>
          </w:tcPr>
          <w:p w:rsidR="00E47536" w:rsidRPr="00D537E8" w:rsidRDefault="00E47536" w:rsidP="004B0164">
            <w:pPr>
              <w:rPr>
                <w:rFonts w:ascii="Times New Roman" w:hAnsi="Times New Roman"/>
                <w:szCs w:val="24"/>
              </w:rPr>
            </w:pPr>
            <w:r w:rsidRPr="00D537E8">
              <w:rPr>
                <w:rFonts w:ascii="Times New Roman" w:hAnsi="Times New Roman"/>
                <w:szCs w:val="24"/>
              </w:rPr>
              <w:t xml:space="preserve">*** “Amendamentul Consiliului pentru Drepturile Omului din 28 martie 2008: o gravă ameninţare la adresa libertăţii de exprimare”, </w:t>
            </w:r>
            <w:r w:rsidRPr="00D537E8">
              <w:rPr>
                <w:rFonts w:ascii="Times New Roman" w:hAnsi="Times New Roman"/>
                <w:i/>
                <w:szCs w:val="24"/>
              </w:rPr>
              <w:t xml:space="preserve">NRDO </w:t>
            </w:r>
            <w:r w:rsidRPr="00D537E8">
              <w:rPr>
                <w:rFonts w:ascii="Times New Roman" w:hAnsi="Times New Roman"/>
                <w:szCs w:val="24"/>
              </w:rPr>
              <w:t>nr. 2</w:t>
            </w:r>
          </w:p>
          <w:p w:rsidR="00E47536" w:rsidRPr="00D537E8" w:rsidRDefault="00E47536" w:rsidP="004B0164">
            <w:pPr>
              <w:rPr>
                <w:rFonts w:ascii="Times New Roman" w:hAnsi="Times New Roman"/>
                <w:szCs w:val="24"/>
              </w:rPr>
            </w:pPr>
            <w:r w:rsidRPr="00D537E8">
              <w:rPr>
                <w:rStyle w:val="norm"/>
                <w:rFonts w:ascii="Times New Roman" w:hAnsi="Times New Roman"/>
                <w:szCs w:val="24"/>
              </w:rPr>
              <w:t>Analiza „The Declaration on the Rights of Indigenous Peoples”</w:t>
            </w:r>
          </w:p>
        </w:tc>
        <w:tc>
          <w:tcPr>
            <w:tcW w:w="935" w:type="dxa"/>
          </w:tcPr>
          <w:p w:rsidR="00E47536" w:rsidRPr="00D537E8" w:rsidRDefault="00E47536" w:rsidP="004B0164">
            <w:pPr>
              <w:rPr>
                <w:rFonts w:ascii="Times New Roman" w:hAnsi="Times New Roman"/>
                <w:szCs w:val="24"/>
              </w:rPr>
            </w:pPr>
            <w:r w:rsidRPr="00D537E8">
              <w:rPr>
                <w:rFonts w:ascii="Times New Roman" w:hAnsi="Times New Roman"/>
                <w:szCs w:val="24"/>
              </w:rPr>
              <w:t>2008</w:t>
            </w:r>
          </w:p>
        </w:tc>
        <w:tc>
          <w:tcPr>
            <w:tcW w:w="2434" w:type="dxa"/>
          </w:tcPr>
          <w:p w:rsidR="00E47536" w:rsidRPr="00D537E8" w:rsidRDefault="00E47536" w:rsidP="004B0164">
            <w:pPr>
              <w:rPr>
                <w:rFonts w:ascii="Times New Roman" w:hAnsi="Times New Roman"/>
                <w:szCs w:val="24"/>
              </w:rPr>
            </w:pPr>
            <w:r w:rsidRPr="00D537E8">
              <w:rPr>
                <w:rFonts w:ascii="Times New Roman" w:hAnsi="Times New Roman"/>
                <w:szCs w:val="24"/>
              </w:rPr>
              <w:t>Actualizarea şi globalizarea temei relativismului cultural</w:t>
            </w:r>
          </w:p>
          <w:p w:rsidR="00E47536" w:rsidRPr="00D537E8" w:rsidRDefault="00E47536" w:rsidP="004B0164">
            <w:pPr>
              <w:rPr>
                <w:rFonts w:ascii="Times New Roman" w:hAnsi="Times New Roman"/>
                <w:szCs w:val="24"/>
              </w:rPr>
            </w:pPr>
          </w:p>
          <w:p w:rsidR="00E47536" w:rsidRPr="00D537E8" w:rsidRDefault="00E47536" w:rsidP="004B0164">
            <w:pPr>
              <w:rPr>
                <w:rFonts w:ascii="Times New Roman" w:hAnsi="Times New Roman"/>
                <w:szCs w:val="24"/>
              </w:rPr>
            </w:pPr>
            <w:r w:rsidRPr="00D537E8">
              <w:rPr>
                <w:rFonts w:ascii="Times New Roman" w:hAnsi="Times New Roman"/>
                <w:szCs w:val="24"/>
              </w:rPr>
              <w:t>Ultimul instrument internaţional de protecţie a grupurilor minoritare</w:t>
            </w:r>
          </w:p>
        </w:tc>
      </w:tr>
      <w:tr w:rsidR="00E47536" w:rsidRPr="00D537E8" w:rsidTr="00AC3228">
        <w:tc>
          <w:tcPr>
            <w:tcW w:w="2726" w:type="dxa"/>
          </w:tcPr>
          <w:p w:rsidR="00E47536" w:rsidRPr="00D537E8" w:rsidRDefault="00E47536" w:rsidP="004B0164">
            <w:pPr>
              <w:rPr>
                <w:rFonts w:ascii="Times New Roman" w:hAnsi="Times New Roman"/>
                <w:szCs w:val="24"/>
              </w:rPr>
            </w:pPr>
            <w:r w:rsidRPr="00D537E8">
              <w:rPr>
                <w:rFonts w:ascii="Times New Roman" w:hAnsi="Times New Roman"/>
                <w:szCs w:val="24"/>
              </w:rPr>
              <w:t xml:space="preserve">14. </w:t>
            </w:r>
            <w:r w:rsidRPr="00D537E8">
              <w:rPr>
                <w:rFonts w:ascii="Times New Roman" w:hAnsi="Times New Roman"/>
                <w:spacing w:val="-3"/>
                <w:szCs w:val="24"/>
              </w:rPr>
              <w:t>Minorităţile într-o societate decentă</w:t>
            </w:r>
          </w:p>
        </w:tc>
        <w:tc>
          <w:tcPr>
            <w:tcW w:w="3553" w:type="dxa"/>
          </w:tcPr>
          <w:p w:rsidR="00E47536" w:rsidRPr="00D537E8" w:rsidRDefault="00E47536" w:rsidP="002E5165">
            <w:pPr>
              <w:rPr>
                <w:rFonts w:ascii="Times New Roman" w:hAnsi="Times New Roman"/>
                <w:szCs w:val="24"/>
              </w:rPr>
            </w:pPr>
            <w:r w:rsidRPr="00D537E8">
              <w:rPr>
                <w:rFonts w:ascii="Times New Roman" w:hAnsi="Times New Roman"/>
                <w:szCs w:val="24"/>
              </w:rPr>
              <w:t xml:space="preserve">Sondaj Soros: atitudinile tinerilor față de diversitate; Asociația Psihologilor Americani: </w:t>
            </w:r>
            <w:r w:rsidRPr="00D537E8">
              <w:rPr>
                <w:rStyle w:val="Strong"/>
                <w:rFonts w:ascii="Times New Roman" w:hAnsi="Times New Roman"/>
                <w:b w:val="0"/>
                <w:lang w:val="it-IT"/>
              </w:rPr>
              <w:t>Raspunsuri la intrebări legate de orientarea sexualășsi homosexuală</w:t>
            </w:r>
          </w:p>
        </w:tc>
        <w:tc>
          <w:tcPr>
            <w:tcW w:w="935" w:type="dxa"/>
          </w:tcPr>
          <w:p w:rsidR="00E47536" w:rsidRPr="00D537E8" w:rsidRDefault="00E47536" w:rsidP="004B0164">
            <w:pPr>
              <w:rPr>
                <w:rFonts w:ascii="Times New Roman" w:hAnsi="Times New Roman"/>
                <w:szCs w:val="24"/>
              </w:rPr>
            </w:pPr>
            <w:r w:rsidRPr="00D537E8">
              <w:rPr>
                <w:rFonts w:ascii="Times New Roman" w:hAnsi="Times New Roman"/>
                <w:szCs w:val="24"/>
              </w:rPr>
              <w:t>2011</w:t>
            </w:r>
          </w:p>
        </w:tc>
        <w:tc>
          <w:tcPr>
            <w:tcW w:w="2434" w:type="dxa"/>
          </w:tcPr>
          <w:p w:rsidR="00E47536" w:rsidRPr="00D537E8" w:rsidRDefault="00E47536" w:rsidP="004B0164">
            <w:pPr>
              <w:rPr>
                <w:rFonts w:ascii="Times New Roman" w:hAnsi="Times New Roman"/>
                <w:szCs w:val="24"/>
              </w:rPr>
            </w:pPr>
            <w:r w:rsidRPr="00D537E8">
              <w:rPr>
                <w:rFonts w:ascii="Times New Roman" w:hAnsi="Times New Roman"/>
                <w:szCs w:val="24"/>
              </w:rPr>
              <w:t>Actualizează temele atitudinii față de cele mai vulnerabile categorii de minorități</w:t>
            </w:r>
          </w:p>
        </w:tc>
      </w:tr>
    </w:tbl>
    <w:p w:rsidR="00E47536" w:rsidRPr="001D4F05" w:rsidRDefault="00E47536" w:rsidP="00DB08F9">
      <w:pPr>
        <w:rPr>
          <w:rFonts w:ascii="Times New Roman" w:hAnsi="Times New Roman"/>
          <w:szCs w:val="24"/>
        </w:rPr>
      </w:pPr>
    </w:p>
    <w:p w:rsidR="00E47536" w:rsidRDefault="00E47536" w:rsidP="001E579C">
      <w:pPr>
        <w:pStyle w:val="Default"/>
        <w:rPr>
          <w:sz w:val="23"/>
          <w:szCs w:val="23"/>
        </w:rPr>
      </w:pPr>
    </w:p>
    <w:p w:rsidR="00E47536" w:rsidRDefault="00E47536" w:rsidP="001E579C">
      <w:pPr>
        <w:pStyle w:val="Default"/>
        <w:rPr>
          <w:sz w:val="23"/>
          <w:szCs w:val="23"/>
        </w:rPr>
      </w:pPr>
      <w:r>
        <w:rPr>
          <w:sz w:val="23"/>
          <w:szCs w:val="23"/>
        </w:rPr>
        <w:t xml:space="preserve">Data avizării în catedră: </w:t>
      </w:r>
    </w:p>
    <w:p w:rsidR="00E47536" w:rsidRDefault="00E47536" w:rsidP="001E579C">
      <w:pPr>
        <w:pStyle w:val="Default"/>
        <w:spacing w:after="200"/>
        <w:rPr>
          <w:b/>
          <w:bCs/>
        </w:rPr>
      </w:pPr>
    </w:p>
    <w:p w:rsidR="00E47536" w:rsidRDefault="00E47536" w:rsidP="001E579C">
      <w:pPr>
        <w:pStyle w:val="Default"/>
        <w:spacing w:after="200"/>
        <w:rPr>
          <w:sz w:val="22"/>
          <w:szCs w:val="22"/>
        </w:rPr>
      </w:pPr>
      <w:r w:rsidRPr="00483D81">
        <w:rPr>
          <w:b/>
          <w:bCs/>
        </w:rPr>
        <w:t xml:space="preserve">DIRECTOR </w:t>
      </w:r>
      <w:r>
        <w:rPr>
          <w:b/>
          <w:bCs/>
        </w:rPr>
        <w:t xml:space="preserve">DE </w:t>
      </w:r>
      <w:r w:rsidRPr="00483D81">
        <w:rPr>
          <w:b/>
          <w:bCs/>
        </w:rPr>
        <w:t xml:space="preserve">DEPARTAMENT, </w:t>
      </w:r>
      <w:r>
        <w:rPr>
          <w:b/>
          <w:bCs/>
          <w:sz w:val="22"/>
          <w:szCs w:val="22"/>
        </w:rPr>
        <w:t xml:space="preserve">          </w:t>
      </w:r>
      <w:r>
        <w:rPr>
          <w:b/>
          <w:bCs/>
          <w:sz w:val="22"/>
          <w:szCs w:val="22"/>
        </w:rPr>
        <w:tab/>
      </w:r>
      <w:r>
        <w:rPr>
          <w:b/>
          <w:bCs/>
          <w:sz w:val="22"/>
          <w:szCs w:val="22"/>
        </w:rPr>
        <w:tab/>
        <w:t xml:space="preserve">      </w:t>
      </w:r>
      <w:r w:rsidRPr="00483D81">
        <w:rPr>
          <w:b/>
          <w:bCs/>
        </w:rPr>
        <w:t>TITULAR DE DISCIPLINĂ,</w:t>
      </w:r>
      <w:r>
        <w:rPr>
          <w:b/>
          <w:bCs/>
          <w:sz w:val="22"/>
          <w:szCs w:val="22"/>
        </w:rPr>
        <w:t xml:space="preserve"> </w:t>
      </w:r>
    </w:p>
    <w:p w:rsidR="00E47536" w:rsidRPr="00985CEC" w:rsidRDefault="00E47536" w:rsidP="001E579C">
      <w:r>
        <w:t>....................................................................</w:t>
      </w:r>
      <w:r>
        <w:tab/>
      </w:r>
      <w:r>
        <w:tab/>
        <w:t xml:space="preserve">                      .....................................................</w:t>
      </w:r>
    </w:p>
    <w:p w:rsidR="00E47536" w:rsidRDefault="00E47536" w:rsidP="001E579C">
      <w:pPr>
        <w:rPr>
          <w:i/>
          <w:iCs/>
          <w:sz w:val="20"/>
          <w:szCs w:val="20"/>
        </w:rPr>
      </w:pPr>
      <w:bookmarkStart w:id="0" w:name="_GoBack"/>
      <w:bookmarkEnd w:id="0"/>
    </w:p>
    <w:p w:rsidR="00E47536" w:rsidRDefault="00E47536" w:rsidP="001E579C">
      <w:r>
        <w:rPr>
          <w:i/>
          <w:iCs/>
          <w:sz w:val="20"/>
          <w:szCs w:val="20"/>
        </w:rPr>
        <w:t xml:space="preserve">* </w:t>
      </w:r>
      <w:r>
        <w:rPr>
          <w:sz w:val="20"/>
          <w:szCs w:val="20"/>
        </w:rPr>
        <w:t xml:space="preserve">Se va menţiona: </w:t>
      </w:r>
      <w:r>
        <w:rPr>
          <w:i/>
          <w:iCs/>
          <w:sz w:val="20"/>
          <w:szCs w:val="20"/>
        </w:rPr>
        <w:t>seminar, laborator, proiect sau practică</w:t>
      </w:r>
      <w:r>
        <w:rPr>
          <w:sz w:val="20"/>
          <w:szCs w:val="20"/>
        </w:rPr>
        <w:t>.</w:t>
      </w:r>
    </w:p>
    <w:sectPr w:rsidR="00E47536" w:rsidSect="00DF6DEB">
      <w:pgSz w:w="11906" w:h="16838"/>
      <w:pgMar w:top="993" w:right="1417" w:bottom="709"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536" w:rsidRDefault="00E47536" w:rsidP="00FF1214">
      <w:pPr>
        <w:spacing w:after="0" w:line="240" w:lineRule="auto"/>
      </w:pPr>
      <w:r>
        <w:separator/>
      </w:r>
    </w:p>
  </w:endnote>
  <w:endnote w:type="continuationSeparator" w:id="0">
    <w:p w:rsidR="00E47536" w:rsidRDefault="00E47536" w:rsidP="00FF1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MS Gothic">
    <w:altName w:val="?l?r ?S?V?b?N"/>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536" w:rsidRDefault="00E47536" w:rsidP="00FF1214">
      <w:pPr>
        <w:spacing w:after="0" w:line="240" w:lineRule="auto"/>
      </w:pPr>
      <w:r>
        <w:separator/>
      </w:r>
    </w:p>
  </w:footnote>
  <w:footnote w:type="continuationSeparator" w:id="0">
    <w:p w:rsidR="00E47536" w:rsidRDefault="00E47536" w:rsidP="00FF12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536" w:rsidRPr="00985CEC" w:rsidRDefault="00E47536" w:rsidP="00BE13F1">
    <w:pPr>
      <w:pStyle w:val="Header"/>
      <w:jc w:val="center"/>
      <w:rPr>
        <w:sz w:val="20"/>
        <w:szCs w:val="20"/>
      </w:rPr>
    </w:pPr>
    <w:r w:rsidRPr="00DF6DEB">
      <w:rPr>
        <w:sz w:val="20"/>
        <w:szCs w:val="20"/>
        <w:lang w:val="fr-FR"/>
      </w:rPr>
      <w:t>MINISTERUL   EDUCAŢIEI</w:t>
    </w:r>
    <w:r>
      <w:rPr>
        <w:sz w:val="20"/>
        <w:szCs w:val="20"/>
        <w:lang w:val="fr-FR"/>
      </w:rPr>
      <w:t xml:space="preserve"> NA</w:t>
    </w:r>
    <w:r>
      <w:rPr>
        <w:sz w:val="20"/>
        <w:szCs w:val="20"/>
      </w:rPr>
      <w:t>ȚIONALE</w:t>
    </w:r>
  </w:p>
  <w:p w:rsidR="00E47536" w:rsidRPr="00BE13F1" w:rsidRDefault="00E47536" w:rsidP="00BE13F1">
    <w:pPr>
      <w:pStyle w:val="Header"/>
      <w:ind w:right="261"/>
      <w:jc w:val="center"/>
      <w:rPr>
        <w:color w:val="365F91"/>
        <w:sz w:val="20"/>
        <w:szCs w:val="20"/>
        <w:lang w:val="fr-FR"/>
      </w:rPr>
    </w:pPr>
    <w:r w:rsidRPr="00D537E8">
      <w:rPr>
        <w:b/>
        <w:noProof/>
        <w:color w:val="365F91"/>
        <w:spacing w:val="20"/>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style="width:192pt;height:3pt;visibility:visible">
          <v:imagedata r:id="rId1" o:title=""/>
        </v:shape>
      </w:pict>
    </w:r>
    <w:r w:rsidRPr="00BE13F1">
      <w:rPr>
        <w:b/>
        <w:color w:val="365F91"/>
        <w:spacing w:val="20"/>
        <w:sz w:val="24"/>
        <w:szCs w:val="24"/>
        <w:lang w:val="fr-FR"/>
      </w:rPr>
      <w:t>SNSPA</w:t>
    </w:r>
    <w:r w:rsidRPr="00D537E8">
      <w:rPr>
        <w:b/>
        <w:noProof/>
        <w:color w:val="365F91"/>
        <w:spacing w:val="20"/>
        <w:sz w:val="24"/>
        <w:szCs w:val="24"/>
        <w:lang w:val="en-US"/>
      </w:rPr>
      <w:pict>
        <v:shape id="Picture 4" o:spid="_x0000_i1028" type="#_x0000_t75" style="width:192pt;height:3pt;visibility:visible">
          <v:imagedata r:id="rId1" o:title=""/>
        </v:shape>
      </w:pict>
    </w:r>
  </w:p>
  <w:p w:rsidR="00E47536" w:rsidRPr="00DF6DEB" w:rsidRDefault="00E47536" w:rsidP="00DF6DEB">
    <w:pPr>
      <w:pStyle w:val="Header"/>
      <w:jc w:val="center"/>
      <w:rPr>
        <w:b/>
        <w:spacing w:val="20"/>
        <w:sz w:val="20"/>
        <w:szCs w:val="20"/>
        <w:lang w:val="fr-FR"/>
      </w:rPr>
    </w:pPr>
    <w:r w:rsidRPr="00DF6DEB">
      <w:rPr>
        <w:b/>
        <w:spacing w:val="20"/>
        <w:sz w:val="20"/>
        <w:szCs w:val="20"/>
        <w:lang w:val="fr-FR"/>
      </w:rPr>
      <w:t>ŞCOALA  NAŢIONALĂ  DE  STUDII  POLITICE</w:t>
    </w:r>
  </w:p>
  <w:p w:rsidR="00E47536" w:rsidRPr="00DF6DEB" w:rsidRDefault="00E47536" w:rsidP="00DF6DEB">
    <w:pPr>
      <w:pStyle w:val="Header"/>
      <w:jc w:val="center"/>
      <w:rPr>
        <w:b/>
        <w:spacing w:val="20"/>
        <w:sz w:val="20"/>
        <w:szCs w:val="20"/>
      </w:rPr>
    </w:pPr>
    <w:r w:rsidRPr="00DF6DEB">
      <w:rPr>
        <w:b/>
        <w:spacing w:val="20"/>
        <w:sz w:val="20"/>
        <w:szCs w:val="20"/>
      </w:rPr>
      <w:t>ŞI ADMINISTRATIVE</w:t>
    </w:r>
  </w:p>
  <w:p w:rsidR="00E47536" w:rsidRPr="00DF6DEB" w:rsidRDefault="00E47536" w:rsidP="00DF6DEB">
    <w:pPr>
      <w:pStyle w:val="Header"/>
      <w:jc w:val="center"/>
      <w:rPr>
        <w:b/>
        <w:spacing w:val="20"/>
        <w:sz w:val="20"/>
        <w:szCs w:val="20"/>
      </w:rPr>
    </w:pPr>
    <w:r w:rsidRPr="00DF6DEB">
      <w:rPr>
        <w:b/>
        <w:spacing w:val="20"/>
        <w:sz w:val="20"/>
        <w:szCs w:val="20"/>
      </w:rPr>
      <w:t>FACULTATEA DE ŞTIINŢE POLITICE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BD3"/>
    <w:multiLevelType w:val="multilevel"/>
    <w:tmpl w:val="2B44493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01677724"/>
    <w:multiLevelType w:val="hybridMultilevel"/>
    <w:tmpl w:val="806A0B28"/>
    <w:lvl w:ilvl="0" w:tplc="3A94A236">
      <w:start w:val="1"/>
      <w:numFmt w:val="lowerLetter"/>
      <w:lvlText w:val="%1)"/>
      <w:lvlJc w:val="left"/>
      <w:pPr>
        <w:ind w:left="400" w:hanging="360"/>
      </w:pPr>
      <w:rPr>
        <w:rFonts w:cs="Times New Roman" w:hint="default"/>
      </w:rPr>
    </w:lvl>
    <w:lvl w:ilvl="1" w:tplc="04180019" w:tentative="1">
      <w:start w:val="1"/>
      <w:numFmt w:val="lowerLetter"/>
      <w:lvlText w:val="%2."/>
      <w:lvlJc w:val="left"/>
      <w:pPr>
        <w:ind w:left="1120" w:hanging="360"/>
      </w:pPr>
      <w:rPr>
        <w:rFonts w:cs="Times New Roman"/>
      </w:rPr>
    </w:lvl>
    <w:lvl w:ilvl="2" w:tplc="0418001B" w:tentative="1">
      <w:start w:val="1"/>
      <w:numFmt w:val="lowerRoman"/>
      <w:lvlText w:val="%3."/>
      <w:lvlJc w:val="right"/>
      <w:pPr>
        <w:ind w:left="1840" w:hanging="180"/>
      </w:pPr>
      <w:rPr>
        <w:rFonts w:cs="Times New Roman"/>
      </w:rPr>
    </w:lvl>
    <w:lvl w:ilvl="3" w:tplc="0418000F" w:tentative="1">
      <w:start w:val="1"/>
      <w:numFmt w:val="decimal"/>
      <w:lvlText w:val="%4."/>
      <w:lvlJc w:val="left"/>
      <w:pPr>
        <w:ind w:left="2560" w:hanging="360"/>
      </w:pPr>
      <w:rPr>
        <w:rFonts w:cs="Times New Roman"/>
      </w:rPr>
    </w:lvl>
    <w:lvl w:ilvl="4" w:tplc="04180019" w:tentative="1">
      <w:start w:val="1"/>
      <w:numFmt w:val="lowerLetter"/>
      <w:lvlText w:val="%5."/>
      <w:lvlJc w:val="left"/>
      <w:pPr>
        <w:ind w:left="3280" w:hanging="360"/>
      </w:pPr>
      <w:rPr>
        <w:rFonts w:cs="Times New Roman"/>
      </w:rPr>
    </w:lvl>
    <w:lvl w:ilvl="5" w:tplc="0418001B" w:tentative="1">
      <w:start w:val="1"/>
      <w:numFmt w:val="lowerRoman"/>
      <w:lvlText w:val="%6."/>
      <w:lvlJc w:val="right"/>
      <w:pPr>
        <w:ind w:left="4000" w:hanging="180"/>
      </w:pPr>
      <w:rPr>
        <w:rFonts w:cs="Times New Roman"/>
      </w:rPr>
    </w:lvl>
    <w:lvl w:ilvl="6" w:tplc="0418000F" w:tentative="1">
      <w:start w:val="1"/>
      <w:numFmt w:val="decimal"/>
      <w:lvlText w:val="%7."/>
      <w:lvlJc w:val="left"/>
      <w:pPr>
        <w:ind w:left="4720" w:hanging="360"/>
      </w:pPr>
      <w:rPr>
        <w:rFonts w:cs="Times New Roman"/>
      </w:rPr>
    </w:lvl>
    <w:lvl w:ilvl="7" w:tplc="04180019" w:tentative="1">
      <w:start w:val="1"/>
      <w:numFmt w:val="lowerLetter"/>
      <w:lvlText w:val="%8."/>
      <w:lvlJc w:val="left"/>
      <w:pPr>
        <w:ind w:left="5440" w:hanging="360"/>
      </w:pPr>
      <w:rPr>
        <w:rFonts w:cs="Times New Roman"/>
      </w:rPr>
    </w:lvl>
    <w:lvl w:ilvl="8" w:tplc="0418001B" w:tentative="1">
      <w:start w:val="1"/>
      <w:numFmt w:val="lowerRoman"/>
      <w:lvlText w:val="%9."/>
      <w:lvlJc w:val="right"/>
      <w:pPr>
        <w:ind w:left="6160" w:hanging="180"/>
      </w:pPr>
      <w:rPr>
        <w:rFonts w:cs="Times New Roman"/>
      </w:rPr>
    </w:lvl>
  </w:abstractNum>
  <w:abstractNum w:abstractNumId="2">
    <w:nsid w:val="09571269"/>
    <w:multiLevelType w:val="multilevel"/>
    <w:tmpl w:val="71AEC25A"/>
    <w:lvl w:ilvl="0">
      <w:start w:val="1"/>
      <w:numFmt w:val="decimal"/>
      <w:lvlText w:val="%1."/>
      <w:lvlJc w:val="left"/>
      <w:pPr>
        <w:tabs>
          <w:tab w:val="num" w:pos="810"/>
        </w:tabs>
        <w:ind w:left="810" w:hanging="360"/>
      </w:pPr>
      <w:rPr>
        <w:rFonts w:cs="Times New Roman"/>
      </w:rPr>
    </w:lvl>
    <w:lvl w:ilvl="1">
      <w:start w:val="1"/>
      <w:numFmt w:val="lowerLetter"/>
      <w:lvlText w:val="%2."/>
      <w:lvlJc w:val="left"/>
      <w:pPr>
        <w:ind w:left="1530" w:hanging="360"/>
      </w:pPr>
      <w:rPr>
        <w:rFonts w:cs="Times New Roman"/>
      </w:rPr>
    </w:lvl>
    <w:lvl w:ilvl="2" w:tentative="1">
      <w:start w:val="1"/>
      <w:numFmt w:val="lowerRoman"/>
      <w:lvlText w:val="%3."/>
      <w:lvlJc w:val="right"/>
      <w:pPr>
        <w:ind w:left="2250" w:hanging="180"/>
      </w:pPr>
      <w:rPr>
        <w:rFonts w:cs="Times New Roman"/>
      </w:rPr>
    </w:lvl>
    <w:lvl w:ilvl="3" w:tentative="1">
      <w:start w:val="1"/>
      <w:numFmt w:val="decimal"/>
      <w:lvlText w:val="%4."/>
      <w:lvlJc w:val="left"/>
      <w:pPr>
        <w:ind w:left="2970" w:hanging="360"/>
      </w:pPr>
      <w:rPr>
        <w:rFonts w:cs="Times New Roman"/>
      </w:rPr>
    </w:lvl>
    <w:lvl w:ilvl="4" w:tentative="1">
      <w:start w:val="1"/>
      <w:numFmt w:val="lowerLetter"/>
      <w:lvlText w:val="%5."/>
      <w:lvlJc w:val="left"/>
      <w:pPr>
        <w:ind w:left="3690" w:hanging="360"/>
      </w:pPr>
      <w:rPr>
        <w:rFonts w:cs="Times New Roman"/>
      </w:rPr>
    </w:lvl>
    <w:lvl w:ilvl="5" w:tentative="1">
      <w:start w:val="1"/>
      <w:numFmt w:val="lowerRoman"/>
      <w:lvlText w:val="%6."/>
      <w:lvlJc w:val="right"/>
      <w:pPr>
        <w:ind w:left="4410" w:hanging="180"/>
      </w:pPr>
      <w:rPr>
        <w:rFonts w:cs="Times New Roman"/>
      </w:rPr>
    </w:lvl>
    <w:lvl w:ilvl="6" w:tentative="1">
      <w:start w:val="1"/>
      <w:numFmt w:val="decimal"/>
      <w:lvlText w:val="%7."/>
      <w:lvlJc w:val="left"/>
      <w:pPr>
        <w:ind w:left="5130" w:hanging="360"/>
      </w:pPr>
      <w:rPr>
        <w:rFonts w:cs="Times New Roman"/>
      </w:rPr>
    </w:lvl>
    <w:lvl w:ilvl="7" w:tentative="1">
      <w:start w:val="1"/>
      <w:numFmt w:val="lowerLetter"/>
      <w:lvlText w:val="%8."/>
      <w:lvlJc w:val="left"/>
      <w:pPr>
        <w:ind w:left="5850" w:hanging="360"/>
      </w:pPr>
      <w:rPr>
        <w:rFonts w:cs="Times New Roman"/>
      </w:rPr>
    </w:lvl>
    <w:lvl w:ilvl="8" w:tentative="1">
      <w:start w:val="1"/>
      <w:numFmt w:val="lowerRoman"/>
      <w:lvlText w:val="%9."/>
      <w:lvlJc w:val="right"/>
      <w:pPr>
        <w:ind w:left="6570" w:hanging="180"/>
      </w:pPr>
      <w:rPr>
        <w:rFonts w:cs="Times New Roman"/>
      </w:rPr>
    </w:lvl>
  </w:abstractNum>
  <w:abstractNum w:abstractNumId="3">
    <w:nsid w:val="0B381BBB"/>
    <w:multiLevelType w:val="singleLevel"/>
    <w:tmpl w:val="3B2A13C4"/>
    <w:lvl w:ilvl="0">
      <w:start w:val="1"/>
      <w:numFmt w:val="lowerLetter"/>
      <w:lvlText w:val="%1)"/>
      <w:lvlJc w:val="left"/>
      <w:pPr>
        <w:tabs>
          <w:tab w:val="num" w:pos="720"/>
        </w:tabs>
        <w:ind w:left="720" w:hanging="360"/>
      </w:pPr>
      <w:rPr>
        <w:rFonts w:cs="Times New Roman"/>
      </w:rPr>
    </w:lvl>
  </w:abstractNum>
  <w:abstractNum w:abstractNumId="4">
    <w:nsid w:val="17240471"/>
    <w:multiLevelType w:val="multilevel"/>
    <w:tmpl w:val="21B6A0E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97673F1"/>
    <w:multiLevelType w:val="hybridMultilevel"/>
    <w:tmpl w:val="A54602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B4B390C"/>
    <w:multiLevelType w:val="singleLevel"/>
    <w:tmpl w:val="A362897A"/>
    <w:lvl w:ilvl="0">
      <w:start w:val="1"/>
      <w:numFmt w:val="lowerLetter"/>
      <w:lvlText w:val="%1)"/>
      <w:lvlJc w:val="left"/>
      <w:pPr>
        <w:tabs>
          <w:tab w:val="num" w:pos="720"/>
        </w:tabs>
        <w:ind w:left="720" w:hanging="360"/>
      </w:pPr>
      <w:rPr>
        <w:rFonts w:cs="Times New Roman"/>
      </w:rPr>
    </w:lvl>
  </w:abstractNum>
  <w:abstractNum w:abstractNumId="7">
    <w:nsid w:val="1CB4548F"/>
    <w:multiLevelType w:val="hybridMultilevel"/>
    <w:tmpl w:val="81227442"/>
    <w:lvl w:ilvl="0" w:tplc="F04E9CA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3446730"/>
    <w:multiLevelType w:val="singleLevel"/>
    <w:tmpl w:val="C58C03DA"/>
    <w:lvl w:ilvl="0">
      <w:start w:val="1"/>
      <w:numFmt w:val="lowerLetter"/>
      <w:lvlText w:val="%1)"/>
      <w:lvlJc w:val="left"/>
      <w:pPr>
        <w:tabs>
          <w:tab w:val="num" w:pos="1080"/>
        </w:tabs>
        <w:ind w:left="1080" w:hanging="360"/>
      </w:pPr>
      <w:rPr>
        <w:rFonts w:cs="Times New Roman"/>
      </w:rPr>
    </w:lvl>
  </w:abstractNum>
  <w:abstractNum w:abstractNumId="9">
    <w:nsid w:val="39F35B17"/>
    <w:multiLevelType w:val="hybridMultilevel"/>
    <w:tmpl w:val="3D729D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F93351E"/>
    <w:multiLevelType w:val="hybridMultilevel"/>
    <w:tmpl w:val="8C369B2C"/>
    <w:lvl w:ilvl="0" w:tplc="7D34BA48">
      <w:start w:val="1"/>
      <w:numFmt w:val="lowerLetter"/>
      <w:lvlText w:val="%1)"/>
      <w:lvlJc w:val="left"/>
      <w:pPr>
        <w:ind w:left="405" w:hanging="360"/>
      </w:pPr>
      <w:rPr>
        <w:rFonts w:ascii="Times New Roman" w:eastAsia="Times New Roman" w:hAnsi="Times New Roman" w:cs="Times New Roman"/>
      </w:rPr>
    </w:lvl>
    <w:lvl w:ilvl="1" w:tplc="04180019" w:tentative="1">
      <w:start w:val="1"/>
      <w:numFmt w:val="lowerLetter"/>
      <w:lvlText w:val="%2."/>
      <w:lvlJc w:val="left"/>
      <w:pPr>
        <w:ind w:left="1125" w:hanging="360"/>
      </w:pPr>
      <w:rPr>
        <w:rFonts w:cs="Times New Roman"/>
      </w:rPr>
    </w:lvl>
    <w:lvl w:ilvl="2" w:tplc="0418001B" w:tentative="1">
      <w:start w:val="1"/>
      <w:numFmt w:val="lowerRoman"/>
      <w:lvlText w:val="%3."/>
      <w:lvlJc w:val="right"/>
      <w:pPr>
        <w:ind w:left="1845" w:hanging="180"/>
      </w:pPr>
      <w:rPr>
        <w:rFonts w:cs="Times New Roman"/>
      </w:rPr>
    </w:lvl>
    <w:lvl w:ilvl="3" w:tplc="0418000F" w:tentative="1">
      <w:start w:val="1"/>
      <w:numFmt w:val="decimal"/>
      <w:lvlText w:val="%4."/>
      <w:lvlJc w:val="left"/>
      <w:pPr>
        <w:ind w:left="2565" w:hanging="360"/>
      </w:pPr>
      <w:rPr>
        <w:rFonts w:cs="Times New Roman"/>
      </w:rPr>
    </w:lvl>
    <w:lvl w:ilvl="4" w:tplc="04180019" w:tentative="1">
      <w:start w:val="1"/>
      <w:numFmt w:val="lowerLetter"/>
      <w:lvlText w:val="%5."/>
      <w:lvlJc w:val="left"/>
      <w:pPr>
        <w:ind w:left="3285" w:hanging="360"/>
      </w:pPr>
      <w:rPr>
        <w:rFonts w:cs="Times New Roman"/>
      </w:rPr>
    </w:lvl>
    <w:lvl w:ilvl="5" w:tplc="0418001B" w:tentative="1">
      <w:start w:val="1"/>
      <w:numFmt w:val="lowerRoman"/>
      <w:lvlText w:val="%6."/>
      <w:lvlJc w:val="right"/>
      <w:pPr>
        <w:ind w:left="4005" w:hanging="180"/>
      </w:pPr>
      <w:rPr>
        <w:rFonts w:cs="Times New Roman"/>
      </w:rPr>
    </w:lvl>
    <w:lvl w:ilvl="6" w:tplc="0418000F" w:tentative="1">
      <w:start w:val="1"/>
      <w:numFmt w:val="decimal"/>
      <w:lvlText w:val="%7."/>
      <w:lvlJc w:val="left"/>
      <w:pPr>
        <w:ind w:left="4725" w:hanging="360"/>
      </w:pPr>
      <w:rPr>
        <w:rFonts w:cs="Times New Roman"/>
      </w:rPr>
    </w:lvl>
    <w:lvl w:ilvl="7" w:tplc="04180019" w:tentative="1">
      <w:start w:val="1"/>
      <w:numFmt w:val="lowerLetter"/>
      <w:lvlText w:val="%8."/>
      <w:lvlJc w:val="left"/>
      <w:pPr>
        <w:ind w:left="5445" w:hanging="360"/>
      </w:pPr>
      <w:rPr>
        <w:rFonts w:cs="Times New Roman"/>
      </w:rPr>
    </w:lvl>
    <w:lvl w:ilvl="8" w:tplc="0418001B" w:tentative="1">
      <w:start w:val="1"/>
      <w:numFmt w:val="lowerRoman"/>
      <w:lvlText w:val="%9."/>
      <w:lvlJc w:val="right"/>
      <w:pPr>
        <w:ind w:left="6165" w:hanging="180"/>
      </w:pPr>
      <w:rPr>
        <w:rFonts w:cs="Times New Roman"/>
      </w:rPr>
    </w:lvl>
  </w:abstractNum>
  <w:abstractNum w:abstractNumId="11">
    <w:nsid w:val="40471C92"/>
    <w:multiLevelType w:val="hybridMultilevel"/>
    <w:tmpl w:val="79ECC466"/>
    <w:lvl w:ilvl="0" w:tplc="79B2482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3DE699C"/>
    <w:multiLevelType w:val="hybridMultilevel"/>
    <w:tmpl w:val="806A0B28"/>
    <w:lvl w:ilvl="0" w:tplc="3A94A236">
      <w:start w:val="1"/>
      <w:numFmt w:val="lowerLetter"/>
      <w:lvlText w:val="%1)"/>
      <w:lvlJc w:val="left"/>
      <w:pPr>
        <w:ind w:left="400" w:hanging="360"/>
      </w:pPr>
      <w:rPr>
        <w:rFonts w:cs="Times New Roman" w:hint="default"/>
      </w:rPr>
    </w:lvl>
    <w:lvl w:ilvl="1" w:tplc="04180019" w:tentative="1">
      <w:start w:val="1"/>
      <w:numFmt w:val="lowerLetter"/>
      <w:lvlText w:val="%2."/>
      <w:lvlJc w:val="left"/>
      <w:pPr>
        <w:ind w:left="1120" w:hanging="360"/>
      </w:pPr>
      <w:rPr>
        <w:rFonts w:cs="Times New Roman"/>
      </w:rPr>
    </w:lvl>
    <w:lvl w:ilvl="2" w:tplc="0418001B" w:tentative="1">
      <w:start w:val="1"/>
      <w:numFmt w:val="lowerRoman"/>
      <w:lvlText w:val="%3."/>
      <w:lvlJc w:val="right"/>
      <w:pPr>
        <w:ind w:left="1840" w:hanging="180"/>
      </w:pPr>
      <w:rPr>
        <w:rFonts w:cs="Times New Roman"/>
      </w:rPr>
    </w:lvl>
    <w:lvl w:ilvl="3" w:tplc="0418000F" w:tentative="1">
      <w:start w:val="1"/>
      <w:numFmt w:val="decimal"/>
      <w:lvlText w:val="%4."/>
      <w:lvlJc w:val="left"/>
      <w:pPr>
        <w:ind w:left="2560" w:hanging="360"/>
      </w:pPr>
      <w:rPr>
        <w:rFonts w:cs="Times New Roman"/>
      </w:rPr>
    </w:lvl>
    <w:lvl w:ilvl="4" w:tplc="04180019" w:tentative="1">
      <w:start w:val="1"/>
      <w:numFmt w:val="lowerLetter"/>
      <w:lvlText w:val="%5."/>
      <w:lvlJc w:val="left"/>
      <w:pPr>
        <w:ind w:left="3280" w:hanging="360"/>
      </w:pPr>
      <w:rPr>
        <w:rFonts w:cs="Times New Roman"/>
      </w:rPr>
    </w:lvl>
    <w:lvl w:ilvl="5" w:tplc="0418001B" w:tentative="1">
      <w:start w:val="1"/>
      <w:numFmt w:val="lowerRoman"/>
      <w:lvlText w:val="%6."/>
      <w:lvlJc w:val="right"/>
      <w:pPr>
        <w:ind w:left="4000" w:hanging="180"/>
      </w:pPr>
      <w:rPr>
        <w:rFonts w:cs="Times New Roman"/>
      </w:rPr>
    </w:lvl>
    <w:lvl w:ilvl="6" w:tplc="0418000F" w:tentative="1">
      <w:start w:val="1"/>
      <w:numFmt w:val="decimal"/>
      <w:lvlText w:val="%7."/>
      <w:lvlJc w:val="left"/>
      <w:pPr>
        <w:ind w:left="4720" w:hanging="360"/>
      </w:pPr>
      <w:rPr>
        <w:rFonts w:cs="Times New Roman"/>
      </w:rPr>
    </w:lvl>
    <w:lvl w:ilvl="7" w:tplc="04180019" w:tentative="1">
      <w:start w:val="1"/>
      <w:numFmt w:val="lowerLetter"/>
      <w:lvlText w:val="%8."/>
      <w:lvlJc w:val="left"/>
      <w:pPr>
        <w:ind w:left="5440" w:hanging="360"/>
      </w:pPr>
      <w:rPr>
        <w:rFonts w:cs="Times New Roman"/>
      </w:rPr>
    </w:lvl>
    <w:lvl w:ilvl="8" w:tplc="0418001B" w:tentative="1">
      <w:start w:val="1"/>
      <w:numFmt w:val="lowerRoman"/>
      <w:lvlText w:val="%9."/>
      <w:lvlJc w:val="right"/>
      <w:pPr>
        <w:ind w:left="6160" w:hanging="180"/>
      </w:pPr>
      <w:rPr>
        <w:rFonts w:cs="Times New Roman"/>
      </w:rPr>
    </w:lvl>
  </w:abstractNum>
  <w:abstractNum w:abstractNumId="13">
    <w:nsid w:val="46CE1626"/>
    <w:multiLevelType w:val="singleLevel"/>
    <w:tmpl w:val="C6D46942"/>
    <w:lvl w:ilvl="0">
      <w:start w:val="1"/>
      <w:numFmt w:val="lowerLetter"/>
      <w:lvlText w:val="%1)"/>
      <w:lvlJc w:val="left"/>
      <w:pPr>
        <w:tabs>
          <w:tab w:val="num" w:pos="720"/>
        </w:tabs>
        <w:ind w:left="720" w:hanging="360"/>
      </w:pPr>
      <w:rPr>
        <w:rFonts w:cs="Times New Roman"/>
      </w:rPr>
    </w:lvl>
  </w:abstractNum>
  <w:abstractNum w:abstractNumId="14">
    <w:nsid w:val="4BBD600B"/>
    <w:multiLevelType w:val="hybridMultilevel"/>
    <w:tmpl w:val="41B898C0"/>
    <w:lvl w:ilvl="0" w:tplc="828CB512">
      <w:start w:val="1"/>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F675FF5"/>
    <w:multiLevelType w:val="singleLevel"/>
    <w:tmpl w:val="0504C74E"/>
    <w:lvl w:ilvl="0">
      <w:start w:val="2"/>
      <w:numFmt w:val="upperRoman"/>
      <w:lvlText w:val=""/>
      <w:lvlJc w:val="left"/>
      <w:pPr>
        <w:tabs>
          <w:tab w:val="num" w:pos="360"/>
        </w:tabs>
        <w:ind w:left="360" w:hanging="360"/>
      </w:pPr>
      <w:rPr>
        <w:rFonts w:cs="Times New Roman"/>
        <w:b/>
        <w:sz w:val="32"/>
      </w:rPr>
    </w:lvl>
  </w:abstractNum>
  <w:abstractNum w:abstractNumId="16">
    <w:nsid w:val="4FBF084D"/>
    <w:multiLevelType w:val="singleLevel"/>
    <w:tmpl w:val="422C0E50"/>
    <w:lvl w:ilvl="0">
      <w:start w:val="1"/>
      <w:numFmt w:val="lowerLetter"/>
      <w:lvlText w:val="%1)"/>
      <w:lvlJc w:val="left"/>
      <w:pPr>
        <w:tabs>
          <w:tab w:val="num" w:pos="1080"/>
        </w:tabs>
        <w:ind w:left="1080" w:hanging="360"/>
      </w:pPr>
      <w:rPr>
        <w:rFonts w:cs="Times New Roman"/>
      </w:rPr>
    </w:lvl>
  </w:abstractNum>
  <w:abstractNum w:abstractNumId="17">
    <w:nsid w:val="52363164"/>
    <w:multiLevelType w:val="singleLevel"/>
    <w:tmpl w:val="29061956"/>
    <w:lvl w:ilvl="0">
      <w:start w:val="1"/>
      <w:numFmt w:val="lowerLetter"/>
      <w:lvlText w:val="%1)"/>
      <w:lvlJc w:val="left"/>
      <w:pPr>
        <w:tabs>
          <w:tab w:val="num" w:pos="720"/>
        </w:tabs>
        <w:ind w:left="720" w:hanging="360"/>
      </w:pPr>
      <w:rPr>
        <w:rFonts w:cs="Times New Roman"/>
      </w:rPr>
    </w:lvl>
  </w:abstractNum>
  <w:abstractNum w:abstractNumId="18">
    <w:nsid w:val="7174322F"/>
    <w:multiLevelType w:val="hybridMultilevel"/>
    <w:tmpl w:val="65D89FD2"/>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nsid w:val="73C75975"/>
    <w:multiLevelType w:val="singleLevel"/>
    <w:tmpl w:val="64D22EC8"/>
    <w:lvl w:ilvl="0">
      <w:start w:val="1"/>
      <w:numFmt w:val="lowerLetter"/>
      <w:lvlText w:val="%1)"/>
      <w:lvlJc w:val="left"/>
      <w:pPr>
        <w:tabs>
          <w:tab w:val="num" w:pos="795"/>
        </w:tabs>
        <w:ind w:left="795" w:hanging="435"/>
      </w:pPr>
      <w:rPr>
        <w:rFonts w:cs="Times New Roman"/>
      </w:rPr>
    </w:lvl>
  </w:abstractNum>
  <w:abstractNum w:abstractNumId="20">
    <w:nsid w:val="79934252"/>
    <w:multiLevelType w:val="singleLevel"/>
    <w:tmpl w:val="0504C74E"/>
    <w:lvl w:ilvl="0">
      <w:start w:val="2"/>
      <w:numFmt w:val="upperRoman"/>
      <w:lvlText w:val=""/>
      <w:lvlJc w:val="left"/>
      <w:pPr>
        <w:tabs>
          <w:tab w:val="num" w:pos="360"/>
        </w:tabs>
        <w:ind w:left="360" w:hanging="360"/>
      </w:pPr>
      <w:rPr>
        <w:rFonts w:cs="Times New Roman"/>
        <w:b/>
        <w:sz w:val="32"/>
      </w:rPr>
    </w:lvl>
  </w:abstractNum>
  <w:num w:numId="1">
    <w:abstractNumId w:val="4"/>
  </w:num>
  <w:num w:numId="2">
    <w:abstractNumId w:val="0"/>
  </w:num>
  <w:num w:numId="3">
    <w:abstractNumId w:val="1"/>
  </w:num>
  <w:num w:numId="4">
    <w:abstractNumId w:val="14"/>
  </w:num>
  <w:num w:numId="5">
    <w:abstractNumId w:val="18"/>
  </w:num>
  <w:num w:numId="6">
    <w:abstractNumId w:val="2"/>
    <w:lvlOverride w:ilvl="0">
      <w:startOverride w:val="1"/>
    </w:lvlOverride>
  </w:num>
  <w:num w:numId="7">
    <w:abstractNumId w:val="19"/>
    <w:lvlOverride w:ilvl="0">
      <w:startOverride w:val="1"/>
    </w:lvlOverride>
  </w:num>
  <w:num w:numId="8">
    <w:abstractNumId w:val="3"/>
    <w:lvlOverride w:ilvl="0">
      <w:startOverride w:val="1"/>
    </w:lvlOverride>
  </w:num>
  <w:num w:numId="9">
    <w:abstractNumId w:val="17"/>
    <w:lvlOverride w:ilvl="0">
      <w:startOverride w:val="1"/>
    </w:lvlOverride>
  </w:num>
  <w:num w:numId="10">
    <w:abstractNumId w:val="6"/>
    <w:lvlOverride w:ilvl="0">
      <w:startOverride w:val="1"/>
    </w:lvlOverride>
  </w:num>
  <w:num w:numId="11">
    <w:abstractNumId w:val="13"/>
    <w:lvlOverride w:ilvl="0">
      <w:startOverride w:val="1"/>
    </w:lvlOverride>
  </w:num>
  <w:num w:numId="12">
    <w:abstractNumId w:val="15"/>
    <w:lvlOverride w:ilvl="0">
      <w:startOverride w:val="2"/>
    </w:lvlOverride>
  </w:num>
  <w:num w:numId="13">
    <w:abstractNumId w:val="20"/>
  </w:num>
  <w:num w:numId="14">
    <w:abstractNumId w:val="16"/>
    <w:lvlOverride w:ilvl="0">
      <w:startOverride w:val="1"/>
    </w:lvlOverride>
  </w:num>
  <w:num w:numId="15">
    <w:abstractNumId w:val="8"/>
    <w:lvlOverride w:ilvl="0">
      <w:startOverride w:val="1"/>
    </w:lvlOverride>
  </w:num>
  <w:num w:numId="16">
    <w:abstractNumId w:val="9"/>
  </w:num>
  <w:num w:numId="17">
    <w:abstractNumId w:val="5"/>
  </w:num>
  <w:num w:numId="18">
    <w:abstractNumId w:val="12"/>
  </w:num>
  <w:num w:numId="19">
    <w:abstractNumId w:val="10"/>
  </w:num>
  <w:num w:numId="20">
    <w:abstractNumId w:val="7"/>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1BDD"/>
    <w:rsid w:val="00005FF2"/>
    <w:rsid w:val="0006024D"/>
    <w:rsid w:val="00070893"/>
    <w:rsid w:val="00071FF9"/>
    <w:rsid w:val="000A07D0"/>
    <w:rsid w:val="000B6760"/>
    <w:rsid w:val="000D1C4B"/>
    <w:rsid w:val="000F52E5"/>
    <w:rsid w:val="0014061B"/>
    <w:rsid w:val="0014299C"/>
    <w:rsid w:val="00156D6B"/>
    <w:rsid w:val="001605B5"/>
    <w:rsid w:val="00166261"/>
    <w:rsid w:val="00171BDD"/>
    <w:rsid w:val="001D2A54"/>
    <w:rsid w:val="001D4F05"/>
    <w:rsid w:val="001E3ADF"/>
    <w:rsid w:val="001E579C"/>
    <w:rsid w:val="0021200A"/>
    <w:rsid w:val="002237B5"/>
    <w:rsid w:val="00241AAC"/>
    <w:rsid w:val="0025083C"/>
    <w:rsid w:val="00293874"/>
    <w:rsid w:val="002D4C95"/>
    <w:rsid w:val="002D734E"/>
    <w:rsid w:val="002E5165"/>
    <w:rsid w:val="00306E78"/>
    <w:rsid w:val="0036175F"/>
    <w:rsid w:val="003822AA"/>
    <w:rsid w:val="00395C53"/>
    <w:rsid w:val="003D6F4A"/>
    <w:rsid w:val="003F3403"/>
    <w:rsid w:val="004267E6"/>
    <w:rsid w:val="00461ED4"/>
    <w:rsid w:val="00474CC1"/>
    <w:rsid w:val="00483D81"/>
    <w:rsid w:val="004B0164"/>
    <w:rsid w:val="004C141D"/>
    <w:rsid w:val="004C7FEC"/>
    <w:rsid w:val="005242E4"/>
    <w:rsid w:val="00525E53"/>
    <w:rsid w:val="005A282B"/>
    <w:rsid w:val="005A5260"/>
    <w:rsid w:val="005B39D3"/>
    <w:rsid w:val="005D1FA3"/>
    <w:rsid w:val="005E04FC"/>
    <w:rsid w:val="00606E9E"/>
    <w:rsid w:val="0063652C"/>
    <w:rsid w:val="00697FE0"/>
    <w:rsid w:val="006B4062"/>
    <w:rsid w:val="006C3CD0"/>
    <w:rsid w:val="006E2341"/>
    <w:rsid w:val="006F1511"/>
    <w:rsid w:val="007078B8"/>
    <w:rsid w:val="00744259"/>
    <w:rsid w:val="007B5CA4"/>
    <w:rsid w:val="007C7FBD"/>
    <w:rsid w:val="007E4CAB"/>
    <w:rsid w:val="00813C70"/>
    <w:rsid w:val="00851A1B"/>
    <w:rsid w:val="0085626F"/>
    <w:rsid w:val="0087293D"/>
    <w:rsid w:val="00877AD5"/>
    <w:rsid w:val="008B5331"/>
    <w:rsid w:val="008E7529"/>
    <w:rsid w:val="00960128"/>
    <w:rsid w:val="0096323A"/>
    <w:rsid w:val="00963EBD"/>
    <w:rsid w:val="00985CEC"/>
    <w:rsid w:val="00A444B1"/>
    <w:rsid w:val="00A5247B"/>
    <w:rsid w:val="00AC3228"/>
    <w:rsid w:val="00AD454A"/>
    <w:rsid w:val="00B30B3A"/>
    <w:rsid w:val="00B40C62"/>
    <w:rsid w:val="00B42475"/>
    <w:rsid w:val="00B4489A"/>
    <w:rsid w:val="00B463DA"/>
    <w:rsid w:val="00B83131"/>
    <w:rsid w:val="00BB758D"/>
    <w:rsid w:val="00BE13F1"/>
    <w:rsid w:val="00C07ECC"/>
    <w:rsid w:val="00C35677"/>
    <w:rsid w:val="00CE6236"/>
    <w:rsid w:val="00D012D9"/>
    <w:rsid w:val="00D23DFE"/>
    <w:rsid w:val="00D537E8"/>
    <w:rsid w:val="00D84F8A"/>
    <w:rsid w:val="00DA392A"/>
    <w:rsid w:val="00DB08F9"/>
    <w:rsid w:val="00DC3348"/>
    <w:rsid w:val="00DD139E"/>
    <w:rsid w:val="00DF6DEB"/>
    <w:rsid w:val="00E47536"/>
    <w:rsid w:val="00E47A4E"/>
    <w:rsid w:val="00E74B58"/>
    <w:rsid w:val="00EA5B91"/>
    <w:rsid w:val="00EB4D75"/>
    <w:rsid w:val="00EC3DCB"/>
    <w:rsid w:val="00F63990"/>
    <w:rsid w:val="00F957D8"/>
    <w:rsid w:val="00FB3C3C"/>
    <w:rsid w:val="00FF1214"/>
    <w:rsid w:val="00FF182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82B"/>
    <w:pPr>
      <w:spacing w:after="200" w:line="276" w:lineRule="auto"/>
    </w:pPr>
    <w:rPr>
      <w:lang w:val="ro-RO"/>
    </w:rPr>
  </w:style>
  <w:style w:type="paragraph" w:styleId="Heading1">
    <w:name w:val="heading 1"/>
    <w:basedOn w:val="Normal"/>
    <w:next w:val="Normal"/>
    <w:link w:val="Heading1Char"/>
    <w:uiPriority w:val="99"/>
    <w:qFormat/>
    <w:rsid w:val="00241AAC"/>
    <w:pPr>
      <w:keepNext/>
      <w:widowControl w:val="0"/>
      <w:tabs>
        <w:tab w:val="left" w:pos="-720"/>
      </w:tabs>
      <w:suppressAutoHyphens/>
      <w:spacing w:after="0" w:line="240" w:lineRule="auto"/>
      <w:jc w:val="center"/>
      <w:outlineLvl w:val="0"/>
    </w:pPr>
    <w:rPr>
      <w:rFonts w:ascii="Lucida Sans Unicode" w:eastAsia="Times New Roman" w:hAnsi="Lucida Sans Unicode"/>
      <w:b/>
      <w:spacing w:val="-3"/>
      <w:sz w:val="24"/>
      <w:szCs w:val="20"/>
      <w:lang w:val="en-GB"/>
    </w:rPr>
  </w:style>
  <w:style w:type="paragraph" w:styleId="Heading4">
    <w:name w:val="heading 4"/>
    <w:basedOn w:val="Normal"/>
    <w:next w:val="Normal"/>
    <w:link w:val="Heading4Char"/>
    <w:uiPriority w:val="99"/>
    <w:qFormat/>
    <w:rsid w:val="001605B5"/>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AAC"/>
    <w:rPr>
      <w:rFonts w:ascii="Lucida Sans Unicode" w:hAnsi="Lucida Sans Unicode" w:cs="Times New Roman"/>
      <w:b/>
      <w:spacing w:val="-3"/>
      <w:sz w:val="20"/>
      <w:szCs w:val="20"/>
      <w:lang w:val="en-GB"/>
    </w:rPr>
  </w:style>
  <w:style w:type="character" w:customStyle="1" w:styleId="Heading4Char">
    <w:name w:val="Heading 4 Char"/>
    <w:basedOn w:val="DefaultParagraphFont"/>
    <w:link w:val="Heading4"/>
    <w:uiPriority w:val="99"/>
    <w:locked/>
    <w:rsid w:val="001605B5"/>
    <w:rPr>
      <w:rFonts w:ascii="Cambria" w:hAnsi="Cambria" w:cs="Times New Roman"/>
      <w:b/>
      <w:bCs/>
      <w:i/>
      <w:iCs/>
      <w:color w:val="4F81BD"/>
    </w:rPr>
  </w:style>
  <w:style w:type="paragraph" w:styleId="BalloonText">
    <w:name w:val="Balloon Text"/>
    <w:basedOn w:val="Normal"/>
    <w:link w:val="BalloonTextChar"/>
    <w:uiPriority w:val="99"/>
    <w:semiHidden/>
    <w:rsid w:val="00171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1BDD"/>
    <w:rPr>
      <w:rFonts w:ascii="Tahoma" w:hAnsi="Tahoma" w:cs="Tahoma"/>
      <w:sz w:val="16"/>
      <w:szCs w:val="16"/>
    </w:rPr>
  </w:style>
  <w:style w:type="paragraph" w:styleId="ListParagraph">
    <w:name w:val="List Paragraph"/>
    <w:basedOn w:val="Normal"/>
    <w:uiPriority w:val="99"/>
    <w:qFormat/>
    <w:rsid w:val="00071FF9"/>
    <w:pPr>
      <w:ind w:left="720"/>
      <w:contextualSpacing/>
    </w:pPr>
  </w:style>
  <w:style w:type="paragraph" w:customStyle="1" w:styleId="Default">
    <w:name w:val="Default"/>
    <w:uiPriority w:val="99"/>
    <w:rsid w:val="00071FF9"/>
    <w:pPr>
      <w:autoSpaceDE w:val="0"/>
      <w:autoSpaceDN w:val="0"/>
      <w:adjustRightInd w:val="0"/>
    </w:pPr>
    <w:rPr>
      <w:rFonts w:ascii="Times New Roman" w:hAnsi="Times New Roman"/>
      <w:color w:val="000000"/>
      <w:sz w:val="24"/>
      <w:szCs w:val="24"/>
      <w:lang w:val="ro-RO"/>
    </w:rPr>
  </w:style>
  <w:style w:type="table" w:styleId="TableGrid">
    <w:name w:val="Table Grid"/>
    <w:basedOn w:val="TableNormal"/>
    <w:uiPriority w:val="99"/>
    <w:rsid w:val="00B831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F121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F1214"/>
    <w:rPr>
      <w:rFonts w:cs="Times New Roman"/>
    </w:rPr>
  </w:style>
  <w:style w:type="paragraph" w:styleId="Footer">
    <w:name w:val="footer"/>
    <w:basedOn w:val="Normal"/>
    <w:link w:val="FooterChar"/>
    <w:uiPriority w:val="99"/>
    <w:rsid w:val="00FF121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F1214"/>
    <w:rPr>
      <w:rFonts w:cs="Times New Roman"/>
    </w:rPr>
  </w:style>
  <w:style w:type="paragraph" w:styleId="FootnoteText">
    <w:name w:val="footnote text"/>
    <w:basedOn w:val="Normal"/>
    <w:link w:val="FootnoteTextChar"/>
    <w:uiPriority w:val="99"/>
    <w:semiHidden/>
    <w:rsid w:val="00DD139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D139E"/>
    <w:rPr>
      <w:rFonts w:ascii="Calibri" w:eastAsia="Times New Roman" w:hAnsi="Calibri" w:cs="Times New Roman"/>
      <w:sz w:val="20"/>
      <w:szCs w:val="20"/>
    </w:rPr>
  </w:style>
  <w:style w:type="character" w:styleId="FootnoteReference">
    <w:name w:val="footnote reference"/>
    <w:basedOn w:val="DefaultParagraphFont"/>
    <w:uiPriority w:val="99"/>
    <w:semiHidden/>
    <w:rsid w:val="00DD139E"/>
    <w:rPr>
      <w:rFonts w:cs="Times New Roman"/>
      <w:vertAlign w:val="superscript"/>
    </w:rPr>
  </w:style>
  <w:style w:type="paragraph" w:styleId="BodyText2">
    <w:name w:val="Body Text 2"/>
    <w:basedOn w:val="Normal"/>
    <w:link w:val="BodyText2Char"/>
    <w:uiPriority w:val="99"/>
    <w:rsid w:val="001605B5"/>
    <w:pPr>
      <w:widowControl w:val="0"/>
      <w:numPr>
        <w:ilvl w:val="12"/>
      </w:numPr>
      <w:tabs>
        <w:tab w:val="left" w:pos="-720"/>
      </w:tabs>
      <w:suppressAutoHyphens/>
      <w:spacing w:after="0" w:line="240" w:lineRule="auto"/>
      <w:jc w:val="both"/>
    </w:pPr>
    <w:rPr>
      <w:rFonts w:ascii="Lucida Sans Unicode" w:eastAsia="Times New Roman" w:hAnsi="Lucida Sans Unicode"/>
      <w:b/>
      <w:spacing w:val="-3"/>
      <w:sz w:val="24"/>
      <w:szCs w:val="20"/>
      <w:lang w:val="en-GB"/>
    </w:rPr>
  </w:style>
  <w:style w:type="character" w:customStyle="1" w:styleId="BodyText2Char">
    <w:name w:val="Body Text 2 Char"/>
    <w:basedOn w:val="DefaultParagraphFont"/>
    <w:link w:val="BodyText2"/>
    <w:uiPriority w:val="99"/>
    <w:locked/>
    <w:rsid w:val="001605B5"/>
    <w:rPr>
      <w:rFonts w:ascii="Lucida Sans Unicode" w:hAnsi="Lucida Sans Unicode" w:cs="Times New Roman"/>
      <w:b/>
      <w:spacing w:val="-3"/>
      <w:sz w:val="20"/>
      <w:szCs w:val="20"/>
      <w:lang w:val="en-GB"/>
    </w:rPr>
  </w:style>
  <w:style w:type="character" w:styleId="Strong">
    <w:name w:val="Strong"/>
    <w:basedOn w:val="DefaultParagraphFont"/>
    <w:uiPriority w:val="99"/>
    <w:qFormat/>
    <w:rsid w:val="005242E4"/>
    <w:rPr>
      <w:rFonts w:cs="Times New Roman"/>
      <w:b/>
      <w:bCs/>
    </w:rPr>
  </w:style>
  <w:style w:type="paragraph" w:styleId="EndnoteText">
    <w:name w:val="endnote text"/>
    <w:basedOn w:val="Normal"/>
    <w:link w:val="EndnoteTextChar"/>
    <w:uiPriority w:val="99"/>
    <w:semiHidden/>
    <w:rsid w:val="00DB08F9"/>
    <w:pPr>
      <w:widowControl w:val="0"/>
      <w:spacing w:after="0" w:line="240" w:lineRule="auto"/>
    </w:pPr>
    <w:rPr>
      <w:rFonts w:ascii="Courier New" w:eastAsia="Times New Roman" w:hAnsi="Courier New"/>
      <w:sz w:val="24"/>
      <w:szCs w:val="20"/>
      <w:lang w:val="en-US"/>
    </w:rPr>
  </w:style>
  <w:style w:type="character" w:customStyle="1" w:styleId="EndnoteTextChar">
    <w:name w:val="Endnote Text Char"/>
    <w:basedOn w:val="DefaultParagraphFont"/>
    <w:link w:val="EndnoteText"/>
    <w:uiPriority w:val="99"/>
    <w:semiHidden/>
    <w:locked/>
    <w:rsid w:val="00DB08F9"/>
    <w:rPr>
      <w:rFonts w:ascii="Courier New" w:hAnsi="Courier New" w:cs="Times New Roman"/>
      <w:sz w:val="20"/>
      <w:szCs w:val="20"/>
      <w:lang w:val="en-US"/>
    </w:rPr>
  </w:style>
  <w:style w:type="character" w:customStyle="1" w:styleId="norm">
    <w:name w:val="norm"/>
    <w:basedOn w:val="DefaultParagraphFont"/>
    <w:uiPriority w:val="99"/>
    <w:rsid w:val="00DB08F9"/>
    <w:rPr>
      <w:rFonts w:cs="Times New Roman"/>
    </w:rPr>
  </w:style>
  <w:style w:type="character" w:styleId="Emphasis">
    <w:name w:val="Emphasis"/>
    <w:basedOn w:val="DefaultParagraphFont"/>
    <w:uiPriority w:val="99"/>
    <w:qFormat/>
    <w:rsid w:val="00DB08F9"/>
    <w:rPr>
      <w:rFonts w:cs="Times New Roman"/>
      <w:i/>
      <w:iCs/>
    </w:rPr>
  </w:style>
  <w:style w:type="character" w:styleId="Hyperlink">
    <w:name w:val="Hyperlink"/>
    <w:basedOn w:val="DefaultParagraphFont"/>
    <w:uiPriority w:val="99"/>
    <w:semiHidden/>
    <w:rsid w:val="00AC3228"/>
    <w:rPr>
      <w:rFonts w:cs="Times New Roman"/>
      <w:color w:val="0000FF"/>
      <w:u w:val="single"/>
    </w:rPr>
  </w:style>
  <w:style w:type="paragraph" w:styleId="NormalWeb">
    <w:name w:val="Normal (Web)"/>
    <w:basedOn w:val="Normal"/>
    <w:uiPriority w:val="99"/>
    <w:rsid w:val="002E5165"/>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12</Pages>
  <Words>3156</Words>
  <Characters>17995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dc:creator>
  <cp:keywords/>
  <dc:description/>
  <cp:lastModifiedBy>User</cp:lastModifiedBy>
  <cp:revision>3</cp:revision>
  <dcterms:created xsi:type="dcterms:W3CDTF">2012-10-11T12:16:00Z</dcterms:created>
  <dcterms:modified xsi:type="dcterms:W3CDTF">2014-10-30T09:57:00Z</dcterms:modified>
</cp:coreProperties>
</file>